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AI Engineer with over 8 years of experience in software engineering and AI feature development, specializing in large language model (LLM) integrations and retrieval-augmented generation systems. Proven track record of designing, implementing, and optimizing AI-driven functionalities to enhance operational efficiency for enterprise SaaS platforms. Seeking to leverage strong technical acumen and passion for AI to contribute to Fieldguide's innovative audit and advisory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APIs, Hugging Face Transformers,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Apache Kafka, Jenkins,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AI-powered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enhance user experiences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AI functionalities, leading to a 40% decrease in manual auditing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support high-volume AI workloads with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real-time processing of incoming data for AI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model accuracy by 30% through continuous evaluation and tuning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storage for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Management and UX Designers to effectively translate complex business requirements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best practices sessions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accuracy and reliability of AI outputs, resulting in a 25%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 of AI features, reducing time-to-market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internal training programs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engineers on effective software development methodologies and model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metrics and alerting systems for AI service observability,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performance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AI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application's functionality and enhancing user interaction with AI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architectural evaluations, ensuring adherence to industry standards in AI feature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for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scalable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AI functionalities that supported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through Scrum practices, facilitating continuous improvement within development cycles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innovative data retrieval strategies that enhanced the performance of machine learning models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embedding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increasing model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API interfaces, ensuring high availability and responsiveness for real-time AI service integration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deployment strategies and application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fine-tune models and streamline data processing workloads which improved operational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user-centric applications that enhanced the client’s service delivery in the IT consulting space, aligning with their strategic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ensuring modern and efficient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implement secured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maintaining consistent data handling and response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application components,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 (Test Driven Development)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while optimizing queries for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stakeholders to gather requirements and deliver solutions matching business needs in the identity management services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cloud infrastructure and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scalability for identity authentication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peer learning by conducting workshops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into existing software solutions, assisting with technology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libraries with a focus on improving user experience and accessibility, ensuring compliance with updated design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