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AI Engineer with a strong focus on creating innovative AI/ML-powered solutions. Experienced in collaborating with multidisciplinary teams and addressing complex challenges in space and missile defense technology. Proven track record in leading projects from concept to implementation and mentoring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Git, Jenkins,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Ansible, Terraform, Bamboo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Techniques:</w:t>
      </w:r>
      <w:r w:rsidRPr="00C3688B">
        <w:rPr>
          <w:rFonts w:ascii="Arial" w:hAnsi="Arial" w:cs="Arial"/>
          <w:color w:val="424242" w:themeColor="text1" w:themeShade="BF"/>
          <w:sz w:val="20"/>
          <w:szCs w:val="20"/>
        </w:rPr>
        <w:t xml:space="preserve"> Supervised Learning, Unsupervised Learning, Reinforcement Learning,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 and Technologies:</w:t>
      </w:r>
      <w:r w:rsidRPr="00C3688B">
        <w:rPr>
          <w:rFonts w:ascii="Arial" w:hAnsi="Arial" w:cs="Arial"/>
          <w:color w:val="424242" w:themeColor="text1" w:themeShade="BF"/>
          <w:sz w:val="20"/>
          <w:szCs w:val="20"/>
        </w:rPr>
        <w:t xml:space="preserve"> OpenAI, NLP, Computer Vision, Model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Apache Kafka,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-powered prototypes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prototype efficiency by 30% through advanced ML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implement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of machine learning models, streamlining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big data processing, enhancing data insights for defense applications and reducing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analyze vast datasets, providing actionable insights for missile defense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customers to translate vision into prototype development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stakeholder requirements were exceeded.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AI/ML applications, achieving high availability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refined algorithms for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resulting in a 25% accuracy improvement in object recognition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AI/ML best practices, fostering a knowledge-sharing environment and enhancing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thought leadership activities through presentations and whitepapers discussing the impact of AI/ML in defense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validation of AI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and reliable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analysis to support model training and validation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deployment, significantly reducing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statistical models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system performance and guided strategic decision-making for project direction.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software development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innovative consulting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system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analytics projects employing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enhancing client data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reliability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to cloud platforms,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infrastructure provisioning and configuration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client feedback into software solutions to ensure alignment with business goals and user experience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data analytics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efficiency for business intelligence.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a community-driven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code assessments to uphold quality standards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processes, enhancing deployment frequencies and reducing errors during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integration with front-end services and ensuring seamless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training sessions on software applications developed, improving end-user satisfaction and reducing help desk tickets.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practices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for enterprise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