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AI Engineer with over 8 years of experience in backend development, specializing in the design and implementation of AI systems. Proven track record in delivering robust software solutions and optimizing application performance using advanced frameworks and tools. Proficient in integrating AI and machine learning techniques into applications, as well as ensuring code quality and adherence to best practices. Passionate about transforming business ideas into scalable solutions using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Keras, PyTorch, Flask, Django, Spring,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MongoDB, PostgreSQL,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Azure, Google Cloud,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GitLab CI, Travis CI, Ansible,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Deep Learning, Natural Language Processing, Computer Vision, Reinforcement Learning, Data Mining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Platforms:</w:t>
      </w:r>
      <w:r w:rsidRPr="00C3688B">
        <w:rPr>
          <w:rFonts w:ascii="Arial" w:hAnsi="Arial" w:cs="Arial"/>
          <w:color w:val="424242" w:themeColor="text1" w:themeShade="BF"/>
          <w:sz w:val="20"/>
          <w:szCs w:val="20"/>
        </w:rPr>
        <w:t xml:space="preserve"> Linux, Git, JIRA, Visual Studio, IntelliJ IDEA, Eclipse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advanced </w:t>
      </w:r>
      <w:r w:rsidRPr="00C3688B">
        <w:rPr>
          <w:rFonts w:ascii="Arial" w:hAnsi="Arial" w:cs="Arial"/>
          <w:b/>
          <w:color w:val="424242" w:themeColor="text1" w:themeShade="BF"/>
          <w:sz w:val="20"/>
          <w:szCs w:val="20"/>
        </w:rPr>
        <w:t xml:space="preserve">AI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30% improvement in processing times and enabling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backend services, enhancing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AI models with existing applications, improving user experience and driving higher engagement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cross-functional team to define AI model requirements and specifications for a healthcare client,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deployment time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search capabilities in a large data-driven application, resulting in a significant improvement in query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in best coding practices to junior developers, fostering a culture of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techniques into product features, leveraging libraries such as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predictive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executed innovative data processing algorithms,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to efficiently manage real-time application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for project management, ensuring smooth collaboration and timely completion of deliverables, leading to a 20%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extensive documentation for AI framework implementations, ensuring compliance with coding standards and facilitating knowledge sharing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by implementing best practices for data protection and compliance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client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pipelines to process and analyze large datasets,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streaming and ensuring the system's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and product updates to stakeholders, keeping lines of communication open and enhancing stakeholder engagement by 35%.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services design, mapping technical requirements with business objectives and ensuring application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new functionalities, facilitating a 25% increase in system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refine machine learning models that improved client solutions,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statistical analysis and data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enhancing team effectiveness and responsiveness to project challenges, leading to improved delivery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service performance, resulting in a 15% reduction in downtime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strategy to optimize application load times, achieving faster response from data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and user manuals, streamlining onboarding processes for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end-to-end solutions involving user authentication and authorization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cross-functional teams to deliver enhancements for various client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Improved application performance metrics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 of legacy systems to cloud infrastructures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reliability and operational efficiency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effective code reviews, ensuring adherence to best practices in software design and coding standards, leading to fewer technical debts.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code to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integrate solutions with existing business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documentation for software solutions developed, maintaining clear lines of communication with stakeholders about system capabilities and limitations.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on best coding practices and debugging techniques, enhancing their overall development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system performance testing and optimization efforts to ensure applications operated efficiently across various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