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Dynamic, results-oriented Senior Software Engineer with over 8 years of hands-on experience in developing high-transactional web-based applications and mobile solutions using .NET technologies. Proven expertise in SQL Server, Agile methodologies, and object-oriented design, adept at improving software solutions to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JSON,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WCF, MVC, ORM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SQL Optimization, XML/XSL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REST, Web Services, Cordova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Application Security,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SOA, Microservices, Scalable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integrated online ordering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backend processes for high transactional systems, successfully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retrieval and storage solutions, supporting over 100 concurrent users in real-time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support iterative development cycles, coordinating with cross-functional teams to meet tight deadlines and deliver high-quality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ORM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interactions, reducing database calls by 25% through efficient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improvement in query response times across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systems into mobile applications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secure transactions aligned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to ensure adherence to coding standards and best practices, resulting in a 20% decrease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cultivating a culture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 practices, significantly improving code reliability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to enhance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application defects by conducting root cause analysis, effectively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translate business requirements into technical specifications, effectively bridging gaps between technical teams and business analysts.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encryption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measures to safeguard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through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access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ORM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manipulation and processing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QA teams to establish testing protocols in accordance with unit testing best practices, improving application quality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which simplified maintenance and increased scalability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requirements for enhancing web applications, resulting in improved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web features, leveraging the MVC framework for dynamic content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Agile sprints,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project deliverables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for smooth integration with third-party services, enabling seamless online payment processing.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applications with a focus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high-performance metrics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team-oriented projects applying Agile development techniques, leading software solutions that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software engineering processes, enhancing knowledge retention among team members, and aiding in project handovers.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out and maintained efficient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schema design, indexing strategies,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 and code reviews, fostering collaborative coding culture while ensuring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and enforcing coding standards, which improved code maintainability and readability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and proof-of-concept applications utilizing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XML/XSL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showcasing innovative solutions to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