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.NET Developer with over 8 years of extensive experience in designing, developing, and maintaining applications using modern technologies. Strong expertise in .NET Core, C#, SQL Server, API development, and cloud services. Proven track record in managing full Software Development Life Cycle (SDLC) and leading junior developers to foster a culture of technical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SQL,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Azure Functions, Azure DevOps, Azure App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Swagger, Telerik UI, Kendo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CI/CD, Unit Testing, Regression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RDBMS, iText PDF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Transfer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GoAnywhere, REST APIs,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Azure Repos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full SDLC efforts for critical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architecture and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LoneSTAR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implementing new features and optimizing existing components for improved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SQL Server databases,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manipulation and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PMs and BAs to gather requirements and ensure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ensuring quality through rigorous testing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conducting code reviews and leading technical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and resolved complex technical issues in production environments, providing timely support for after-hours deployments as needed.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secure file transfer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GoAnywhere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handling and ensure compliance with data protection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development workflows to document APIs effectively, improving usability for internal and external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Telerik/Kendo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dynamic user interfaces and enhancing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unit testing and regression analysis to ensure flawless performance across multiple Azure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PDFs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iText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where required, ensuring that generated documents meet all formatting and layout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technical documentation for all applications, ensuring up-to-date references for future development and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team-oriented environment managing application development projects with emphasis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Partook in architectural discussions,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access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microservices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interoperability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performing complex queries, optimizations, and ensuring data integrity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involved in troubleshooting production issues while supporting after-hours deployments, demonstrating commitment to operational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develop application features that align with business mandates and enhance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junior developers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integration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actively participating in sprints and retrospectives for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development initiatives primarily focused on user authentication technology and access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enhancement of existing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deliver improved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updates,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understand application architecture and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while learning about automation workflows, experience translating to enhanced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analyzing production incidents, gaining practical insights into effective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problem-solving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configuring application settings and ensuring effortless integration with external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writing technical documentation and user guides to assist in overall project lifecycle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