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specializing in .NET development, proficient in creating scalable applications utilizing various technologies. Exceptional at collaborating with cross-functional teams to ensure successful project delivery while maintaining high-quality standards. Expertise includes building robust back-end systems, managing deployment processes, and implementing best practices in software development. Capable of leading teams to innovate and create efficient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F#,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Xamarin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MSTest,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API Development, Web 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large-scale ASP.NET Core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resulting in a 30% increase in performance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that integrate with external services, enhancing system interoperability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manage real-time data, ensuring robust user experience and minimizing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 allocation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hosting costs by 20% through implementing serverless architecture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significantly reducing release times and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overall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contributed to architectural discussions, advocating for microservices utilization which led to a modular, scalable application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for payment processing and shipping logistics into the system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fulfillment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the development and production environments, fostering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stakeholders across Agile sprints to deliver software solutions aligned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design meetings to influence technical direction, ensuring that all developed solutions exceeded customer expectations. Maintenance of legacy systems and transition into modern frameworks to sustain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UI/UX teams to ensure seamless integration of front-end and back-end solutions,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HTML,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authentication and authorization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Identity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dashboards that monitor application usage and operational metrics,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intricate data models and developed robust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leading to improved data retrieval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collaborating with product and design teams to iterate on user stories and deliver features on time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 methodology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Aligned coding practices with industry standards, deploying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scalability of company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 and improved bug detection cycle, decreasing manual testing efforts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security audits of applications, applying best practices in developing secure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Injection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prevention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test coverage and reduce defects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asynchronous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background tasks and enhance system responsiveness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HTML,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by automating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the development workflow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Monolithic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 more flexible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maintenance and enhancement requests,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feature development and bug fixes, promptly addressing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deliver high-quality user interfaces using modern front-end technologies,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scripts for data migration from legacy systems to cloud-based services, ensuring data integrity and availability during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inter-service communication among newly developed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