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results-driven Senior Full-Stack Developer with 8+ years of experience in delivering high-quality software solutions using modern technologies. Expertise in .NET Core, Angular, API development, and Agile methodologies, with a strong focus on mentoring and collaboration, seeking to contribute technical leadership and innovative strategies at Callibrity.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Angular, Entity Framework,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Postman,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developing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frontend and backend systems, enhancing system interoperability and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significantly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Agile methodologies, resulting in improved team collaboration and project completion rates, delivering 95% of projects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(OOP) and code maintenance,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performed optimization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business processes, leading to a 20% decrease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specifications and project architecture, ensuring alignment with client goals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code coverage and reducing manual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problem-solving during code reviews, enhancing code quality and maintaining high standards of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discuss project progress and gather requirements, establishing a solid understanding of client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system dependencies and improved deployment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innovative solutions to client challenges and maintaining competitive advantage.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testing frameworks to validate business logic and ensure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test-driven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user experience through responsive design and enhanced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to enhance team performance and responsiveness to changes, successfully adapting our strategies to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streamlining code integration and enhancing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documented coding standards, which improved overall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technology, streamlining client-server communication, and improving application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to support data exchange across various applications, leading to a 30% increase in system interaction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to safeguard sensitive data and ensured compliance with best practices in application security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solutions, successfully delivering data-driven applications that supported large structures and reporting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user engagement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iterative development and continuous delivery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and optimizing complex queries that efficiently processed large datasets while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business needs into technical specifications, positively impacting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part of a team responsible for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enriched functionality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code documentation and software design principles, ensuring project scalability and ease of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strategies in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support tickets.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