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.NET Developer with proven expertise in designing and implementing scalable web applications utilizing C#, ASP.NET, and Cloud technologies. Adept at leading cross-functional teams to deliver innovative solutions that drive operational excellence and enhance user experience. Passionate about leveraging cutting-edge technology to solve complex business challenges and enhance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ASP.NET, JavaScript, TypeScript,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Azure DevOps, CloudFormation,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Oracle,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Bootstrap,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MSTest, Selenium, Jasmine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 (XP)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scalable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meet business requirements,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for cross-platform consumption, enhancing interoperability among front-end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modeling, resulting in a 20% performance increase in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Scrum ceremonies, collaborating with cross-functional teams to prioritize and deliver product features, resulting in a 25% reduction in project delivery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architecture, improving operational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monitoring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reduction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management,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ReSharper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microservices architecture for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seamless scalability and management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UX design projects to optimize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satisfaction ratings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by 60% and ensuring robust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resulting in improved application efficiency and reduced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integration of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functionality and interoperability of core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develop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user-centric solutions in an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control, streamlining the development lifecycle and enhancing collaboration during feature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cloud-based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system resilience and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dynamic web applications, improving load times by 15%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code across various applications, driving improvements in reliability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functionality and facilitate seamless communication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requirement gathering sessions with stakeholders to align development efforts with business objectives, enhancing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access layers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transactions and ensuring data integrity across multiple platforms.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MVC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requirements and progress, providing feedback and insights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API endpoints, ensuring robust data transactions and handling edge case scenarios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basic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and resolving issues prior to code merges to maintain code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support software deployment processes and post-deployment monitoring, ensuring smooth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comprehensive documentation for software applications, enhancing team knowledge-sharing and onboarding of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assistance to clients, addressing inquiries and offering effective solutions to technical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learning new technologies and frameworks, contributing to team knowledge and project advancements.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