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focusing on full lifecycle development and innovative solutions using cutting-edge languages and frameworks, including .NET, C#, Angular, and SQL. Proven ability to lead multi-faceted projects in a collaborative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.NET Core,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SQL Server, Stored Procedures,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Jira, Postman,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Quality Assurance, System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backend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served as back-end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enhancing the client-server communication and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transition from monolithic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intuitive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 CSS, significantly improving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and functionality of applications, achieving a 98% bug-free deployment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streamlining development processes and facilitating effective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system analysis and business process definition to drive improvements in application architecture and enhance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translated them into technical specifications, aligning development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complex stored procedures to handle data logic directly on the server side and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quality assurance processes that established organizational standards and aligned product delivery with end-user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off-hours support for production systems, providing quick resolutions to critical issues affecting application availability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solutions to facilitate advanced search capabilities, enhancing user experience by allowing rapid content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analytics, enabling proactive optimizations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specifications and system design documents to facilitate team communication and successful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optimize existing applications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enhancements and code refactoring.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incorporating responsive design to enhance the end user experience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and maintaining relational databases and ensuring data integrity through advanced queries and stored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testing frameworks to support continuous integration and regular deployments, increasing development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elucidate technical details and ensure alignment on project deliverables, fostering transparent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and debugging for complex systems to ensure minimal downtime and optimal user experience using defined quality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interactive capabilities and user interface dynamics in collaboration with UX designers.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address application design issues which improved overall system reliability and reduced error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constructing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through supportive coding and debugging efforts, contributing to successful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integration efficiency with third-party systems and other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maintenance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scalable solutions for client applications and managing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creating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approaches to improve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the use of best practices in source code management and collaborative software development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and adherence to team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deployment of web applications 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collaborated in team sprints, contributing to efficient and iterative development workflows that responded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quality assurance testing before deployment, applying methodologies that improved software quality and reduced the number of post-launch bugs.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