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 Developer with over 8 years of experience in designing, coding, and maintaining web applications. Proficient in Semantic Web technologies, front-end frameworks, and back-end integrations, with a strong focus on delivering high-quality solutions that enhance user experience. Proven track record of collaborating with cross-functional teams to achieve project goals and driving innovation through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Redux,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Node.js, ASP.NET Core, MVC Architecture,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Docker, Kubernetes,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Team Collaboration, Communication, Attention to Detail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JavaScript applications, resulting in a 25% reduction in page load times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user requests efficiently, handling over 10,000 requests per day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data sources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access and reduced integration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web applications, leading to a 50% decrease in load times through code reviews and refactoring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versions, ensuring smooth rollbacks and team collaboration under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SQL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queries to optimize data retrieval for applications, enhancing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successfully deliver web solutions on time by implementing agile methodologies,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tracking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high-quality standards and foster team learning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designers and product managers to align project goals with technical implementation,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maintainability by adhering to modular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facilitating code sharing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Web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collaborative environment to enhance technical skills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industry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 (PWAs)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Computing to recommend best technologies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and continuous integration that reduced bugs in production by 35%, ensuring higher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customer-centric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performance-driven solutions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development, achieving seamless data handling and improved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 functionalities, which improved data access speeds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analyze project requirements and develop technical documentation, ensuring clarity and alignment throughout the project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providing secure user authentication and an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to track progress and reassess project goals,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task scheduling.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development environments across teams and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web applications, driving rapid iterative improvements based on user testing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for mobile and desktop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to create user-friendly web applications using Wordpress and custom themes, ensuring alignment with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while integrating modern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visual appeal and improve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communications by drafting technical proposals based on proposed solutions, resulting in successful project acquisitions.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application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update and upgrade plans for existing applications, facilitating smoother transitions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web security, ensuring that applications maintained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providing efficient data storage solutions while facilitating rapid query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