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extensive experience in Rust and a proven track record of delivering scalable and high-performance software solutions. Passionate about enhancing developer experiences through innovative backend solutions, focused on server-to-server communications.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Actix, Rocket,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WebSockets,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to enhance the performance of message delivery systems, achieving a 30%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leading to a 50% increase in deployment efficiency across team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high-availability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improved response times exceeding SLA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cross-functional teams to architect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communication in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setup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resource allocation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to uplift the coding standards and enhance the overall developer experience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software release cycle and minimizing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 and design documents for new feature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methodology practices, ensuring continuous improvement and rapid delivery of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allowing clients to fetch data intuitively and efficiently, improving the customer satisfaction rate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hackathons to prototype innovative solutions using open-source technologies, showcasing passion for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third-party services and libraries to ensure optimum integration capabilities with existing architectures, enhancing functionality without compromising security 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DevOps team to establish monitoring solutions that decreased downtime by 25%, amplifying service reliability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applications that supported over 10,000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deployment consistency and reduced rollback incidents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optimized legacy codebases, transitioning critical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performance and troubleshoot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 multi-tenant architecture supporting various clients with unique configurations while ensuring data isolation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design user-centric APIs, improving the developer experience and facilitating smoother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ensuring product robustness prior to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CI pipelines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build processes and quality assurance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analyzing data storage solutions, designing efficient schema setups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user and application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to deliver robust functionalities and seamless client-side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development for several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robust application frameworks with scalable networking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