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specializing in Java and API development with a strong background in software architecture and system optimization. Proven ability to refactor existing codebases, enhance performance, and collaborate effectively within teams. Seeking to leverage extensive technical skills and experience in a remote role contributing to critical software components and design discussions.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Hibernate, JUnit, JUnit 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Containerization/Orchestration: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Mockito, Selenium, Jest, Cucumber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Service-Oriented Architecture,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Oracle, MySQL,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refactored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focusing on improving performance and structure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decreasing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secure data transfer, resulting in improved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comprehensive unit testing frameworks, achieving over 80% code coverage on new features deployed.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to track progress and refine backlog items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into the CI/CD pipeline which streamlined development processes and minimized runtime environments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version control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source code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and technical reviews,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high-traffic systems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and scalability testing,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and resolve bottlenecks pre-launch.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reusable components and libraries for internal use, significantly reducing redundancy in new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critical libraries ensuring compatibility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cloud deployments,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deployed solutions in cloud environments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 and Lambda for scalable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knowledge-sharing sessions, promoting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coding practices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designs and interfaces while creating integration plans to align with long-term technology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clarify technical requirements and aid in the planning of new system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developing APIs that boosted system interoperability with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persistence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which improved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 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a shift-left strategy, catching defects early 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leading to a 25% increase in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applications to cloud-based infrastructures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accessibility and system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integrating diverse perspectives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stakeholders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development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development teams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scrum management, which improved team dynamics and project visibility.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applications with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creation of a secure access management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distributed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seamless integration of code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designed to enhance user features and improve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performed manual and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frontend and backend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focused on best practices for software development, which led to a 50% reduction in code-related issues during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develop interfaces that improved user experience for our clients’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 to enhance system stability and optimize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deployment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which provided a reliable infrastructure for our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