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with over 8 years in IT consulting encompassing all facets of web development, system integration, and feature deployment. Proficient in executing comprehensive technical solutions, facilitating client specifications, and fostering collaborative environments. Eager to contribute technical prowess in a remote setting focusing on feature development and backend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Python, Java, Django,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GitLab,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WebSockets, HTML, CSS, SASS,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feature sets for multiple client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load times due to optimized code and reduced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scaling applications dynamically based on user traffic, leading to improved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desktop and mobile applications ensuring a responsive design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leveraging `REST APIs` for seamless data integration across platforms.</w:t>
      </w:r>
      <w:r w:rsidRPr="00C3688B">
        <w:rPr>
          <w:rFonts w:ascii="Arial" w:hAnsi="Arial" w:cs="Arial"/>
          <w:bCs/>
          <w:color w:val="424242" w:themeColor="text1" w:themeShade="BF"/>
          <w:sz w:val="20"/>
          <w:szCs w:val="20"/>
        </w:rPr>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reducing release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managers and clients to determine application requirements,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improving inter-team communication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payment processing solutions and social media logins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expanded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scalability and maintainability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which reduced technical debt by a significant margin.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team skill proficiency and enabling faster project turnaround.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efficient database schemas and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decreased response times for data retrieval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test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assuring code quality and system performance prior to release, achieving 95% test coverage on critical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solutions, thus effectively lowering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meetings to gather software requirements and align development efforts with business goals, ensuring stakeholder satisfaction and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data-fetching needs in complex applications, minimizing over-fetching and under-fetching scenarios, thus optimizing the rendered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and improving overall user experience by implementing lazy loading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sprint progress and foster efficient communication, increasing delivery speed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services and implemented robust security features for user authentication, enhancing data protection standards and complying with industry regulations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seamless database connectivity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SQL queries leading to decreased response times and improved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designs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responsiveness to enhance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enforce high coding standards and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bugs and increased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for existing applications by profiling and optimizing backend processes used in Python/Django, resulting in a significant reduction in resource consumption.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public-facing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business specifications while improving application performance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optimization strategies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and application speed, which contributed to a smoother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and provided troubleshooting for production issues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resolving critical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dynamic content load times and improving overall site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user authentication systems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application logging mechanisms, ensuring data integrity and user privacy protection in accordance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actively improving the build processes by introducing automated script development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w:t>
      </w:r>
      <w:r w:rsidRPr="00C3688B">
        <w:rPr>
          <w:rFonts w:ascii="Arial" w:hAnsi="Arial" w:cs="Arial"/>
          <w:b/>
          <w:bCs/>
          <w:color w:val="424242" w:themeColor="text1" w:themeShade="BF"/>
          <w:sz w:val="20"/>
        </w:rPr>
        <w:t xml:space="preserve">Grunt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scheduling.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