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a proven track record in delivering robust web applications using a range of technologies. Strong background in both front-end and back-end development, passionate about optimizing user experience and improving system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XML, jQuery,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Jenkins,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highly interactive user interfaces and improve performance across multiple web applications,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25% reduction in load times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front-end functionalities with back-end services, enhancing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maximizing application performance, leading to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improved developer productivity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complex database schemas, enabling data retrieval efficiency and ensuring data integrity across the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thereby maintaining high code quality and fostering collaborative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 fewer bugs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being reported post-deployment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deployment processes, reducing application startup times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deliveries, achieving a project success rate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over 90%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of backend applications, ensuring reliable service delivery and enhancing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strategies and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20% cost reduction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server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dynamic user experiences and ensure accessibility in web applications, generating positive feedback on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performance metrics for user requests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retrospective meetings to refine the software development process and identify continuous improvement areas leading team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contributed to knowledge repositories that educated team members on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promote a user's dynamic interaction with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that supports client requests with minimal latency, boosting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services, such as payment gateways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financial transactions conducted through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complex data sets clearly, enabling stakeholders to make informed decisions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application lifecycle while collaborating on code alongside a global development team, leading to streamlined project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coverage and establishing a reliable software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project requirements and align technical specifications to user needs, resulting in a higher adoption rate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both performance and structural integrity of data. 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full-featured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browsers and devices to enhance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UX improvements,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animations, leading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30% increase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user navigation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back-end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facilitating access control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relationships with stakeholders to gather requirements and feedback, resulting in user-driven decisions that informed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and reliability by implementing continuous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design discussions to identify and implement best practices utilizing design patterns,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software glitches and performance bottlenecks using profiling tools, achieving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15% increase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system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