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React Native Developer with a strong focus on delivering high-quality, user-centric mobile applications across both iOS and Android platforms. Proven expertise in integrating APIs, optimizing performance, and employing best practices in UI/UX design. Adept at collaborating with cross-functional teams to produce scalable and efficient mobile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Expo, iOS, Android, Flutter,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Node.js, Express.js, GraphQL, Firebase, AWS Amplify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Jenkins, Travis CI, Fastlane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Analysis, Memory Management, Code Refactoring, Profiling Tools,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App Store, Google Play, CI/CD pipelines, EAS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Jest, React Testing Library,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dynamically interact with server data, leading to a seamless user experience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targeted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improving application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push notifications and deep linking functionalities within mobile applications to enhance user retention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managing code changes effectively across multiple project contributors, and ensuring a streamlined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coding quality and documentation, resulting in a 20% reduction in bug reports post-release from previous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development of new features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robustness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Android application development and debugging, leading to faster issue resolution during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actively in sprint planning and retrospectives to enhance team productivity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CI/CD processes by implementing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specifications and design documents to facilitate effective communication with product managers and stakeholders. Enhanced the development workflow by adopting modern agile practices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of junior developers, fostering a culture of continuous learning and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for various industry sectors,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compatibility and enhanced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functional specifications focusing on mobile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database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ensuring secure data transactions and real-time updates in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changes and track project progress effectively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execute thorough testing protocols, including unit testing and UI testing to ensure application reliability and performance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tasks, successfully reducing application crash rates by 40% using profiling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refactoring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user guides for mobile applications to support end-users and facilitate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presentations for mobile solution demonstrations, showcasing project milestones and evolving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and web application projects, focusing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for identity management, concentrated on integrating complex authentication systems on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organization and retrieval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tasks, facilitating seamless application performance and real-time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functionalities related to user account management and security, ensuring best practices in security implementations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for project timelines and resource allocation, ensuring smooth execution of tasks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more frequent and reliable deployments, along with fast feedback on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prototype development for mobile applications at an early stage,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UI/UX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