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React Developer with over 8 years of experience in building dynamic and user-friendly web applications. Proven track record in enhancing user experience through intuitive designs while collaborating effectively in remote settings. Strong expertise in SaaS development and a passion for optimizing performance through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Postman, Figma,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Microservices Architecture, UX Patterns,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SaaS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Auth0, Stripe, Firebase, MUI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 performant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deployment, handling up to 10 million requests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robust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progress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and libraries for future use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development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meticulous attention to design and UI/UX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ensuring all features aligned with project goals and delivered within deadlines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fostering a culture of quality and continuous improvement among peers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major third-party APIs into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handling and improve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unit and end-to-end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robustness, achieving a 95% code coverage on critical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styling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responsive design principles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initiatives, successfully decreasing load times by over 35%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deployment cycles, enhancing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documentation for component libraries and APIs, ensuring clarity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mentorship programs for junior developers, focusing on enhancing their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SaaS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responsive, interactive web pages that adhere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into modern web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maintenance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during development, and ensuring smooth merges through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sprints, providing estimations and updates on ongoing tasks,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implement design systems, resulting in a cohesive application look and feel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integration of RESTful services, improving data accessibility via a seamless connection between front-end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optimal functionality of features before production deployment,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regarding the latest web technologies and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advancements.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features in key applications utilizing complex authentication mechanisms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secure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applications to meet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complex issues in production environments, effectively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deliver real-time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interactions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principles, leveraging framework tools to enhance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end-user support and training during new application rollouts, effectively communicated updates and technical information using clear procedures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documentation for live applications, ensuring clarity and accessibility of information for end-users and developers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retrospective sessions to continuously improve development processes and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