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technically proficient Senior Full Stack Engineer with extensive experience in designing, developing, and leading complex web applications using Ruby on Rails and React. Proven expertise in optimizing logistics solutions leveraging AI and machine learning to enhance transparency and efficiency. Demonstrates a consultative and collaborative approach to solving high-stake challenges in dynamic environments, aiming to reshape and innovate the logistics industry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React, Redux, Node.js,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AWS,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Grafana, Prometheus,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Android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RSpec, Jest, Mocha, Capybara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logistics web application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delivery efficiency by 25% through real-time routing optimization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to enhance integration between frontend and backend systems,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and data retrieval, which improved overall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team to deploy seamlessly across multiple environments and reducing server provisioning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leverage AI-driven analytics tools, offering predictive insights that enhanced decision-making processes in transportation logistics.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streamlined code deployment and integration with third-party logistics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purposes, leading to a 60% decrease in page load times for customer-facing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unit and integration tests with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new features were delivered with a 90% code coverage threshold.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scrums and sprint planning sessions, fostering a collaborative agile environment which resulted in a 30%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monitoring solution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provided real-time metrics on application performance, significantly improving issue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software engineers in best practices using </w:t>
      </w:r>
      <w:r w:rsidRPr="00C3688B">
        <w:rPr>
          <w:rFonts w:ascii="Arial" w:hAnsi="Arial" w:cs="Arial"/>
          <w:b/>
          <w:color w:val="424242" w:themeColor="text1" w:themeShade="BF"/>
          <w:sz w:val="20"/>
          <w:szCs w:val="20"/>
        </w:rPr>
        <w:t xml:space="preserve">Test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(TDD)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code quality across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enhancing logistics tracking and customer communications, which streamlined the service experience for over 2,000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 improving user engagement and satisfaction across mobile and desktop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20% while ensuring high availability and disaster recovery capabilities for mission-critical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e-commerce solutions leveraging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an increase in sales conversion rates by 15% through streamlined user experience and intuitive UI.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ensuring adherence to coding standards while improving application performance and maintainability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 inventory management systems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supporting multiple third-party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on cloud migration projects transitioning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resilience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processes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data handling, resulting in improved data retrieval speeds benefiting the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user-centric wireframes and prototypes utilizing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development to ensure alignment with business objectives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solutions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test reliability, and supporting continuous delivery pipelines.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 identity access management solution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security compliance metrics by 35%.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multi-factor authentication systems which helped to reduce account-related breaches by 25% under GDPR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user-facing features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accessibility standards which amplified user engagement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employee productivity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data visualizations and reporting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workshops to gather requirements, translating business needs into technical specifications, improving project inception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bootcamps for upskilling employees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web frameworks, fostering innovation and professional growth among staff.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codebases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advanced branching strategies to improve version control practices and collaboration across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