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QA Automation Engineer with over 8 years of experience in test automation frameworks and implementation. Proven expertise in leveraging cutting-edge technologies to deliver high-quality software products. Skilled in writing efficient test scripts, maintaining automation frameworks, and executing comprehensive test strategies to ensure reliability and performance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TestNG,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Automation/CI-CD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Maven, Gradle,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Agile Methodologies, JIRA, Confluence, Gherkin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 automation framework to enhance the regression testing process, significantly reducing testing 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leading to earlier defect detection and improved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performance testing scenarios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scalability and responsiveness under various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establish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decreased deployment times and increased efficiency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testing process for multiple web applications and ensuring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API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the test suites, achieving a defect leakage rate of less than 2%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behavior-driven development (BDD)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Gherkin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between stakeholders and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isolated test environments, ensuring consistency across all stages of the testing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data-driven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POI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parsing Excel files, successfully validating a wide range of user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sessions, advocating for test-driven development (TDD) principles across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test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collaboration and documentation of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automation best practices and tools,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reporting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test results and metrics, providing key insights for improvement in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and optimize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contributing to enhanced system performance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Developed, maintained, and executed automated test cases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improvement in regression testing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testing projects, promoting best practices in collaboration and versioning of testing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to uncover undiscovered defects, resulting in actionable insights that led to a 15% decrease in critical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deployment speeds and stability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project management tool to gather dependencies and manage builds, streamlining the overall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within Agile teams, ensuring alignment between testing efforts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in requirements analysis and test planning sessions to align testing strategies with business objectives,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backend services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efforts and ensuring thorough coverage.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automated test scripts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test coverage across key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identify application risks and define the test scope,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unit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comprehensive test plans and strategies, aligning with business requirements and quality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testing for high-priority features while migrating to an automated framework, resulting in decreased response time for QA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ensuring the application meets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test cases and results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traceability and alignment with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peer reviews and team retrospectives, advocating for quality improvement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test data, enabling efficient and accurate testing scenarios and results reporting.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