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Engineer with over 8 years of extensive experience in developing robust software applications. Proficient in utilizing a broad array of programming languages and frameworks to design and implement scalable solutions that drive productivity and efficiency. Passionate about leveraging technical skills in Python, Django, and Flask to enhance software performance and resolve complex issues in an evolving technology landscape.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HTML, CSS,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Django, Flask, React, Node.js,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Google Cloud,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Docker, Kubernetes,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PyTest, Selenium,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JSON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Service-Oriented Architecture (SOA), API Development,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scalable web application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processing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with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exchange between frontend and backend systems, increasing application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of microservices, enhancing deployment efficiency and reducing downtime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a team of engineers in an Agile environment to develop a project management tool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50% improvement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unit testing and integration testing with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reliability, achieving a bug rate of less than 2%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Heroku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making deployments smoother and reducing rollout times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clients to gather requirements and provided customized solutions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which resulted in improved customer satisfaction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modern framework usage, increasing team competency and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in application code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thereby enriching user experience and achieving a 20% increase in functionality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performance tuning sessions on applications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more efficient data retrieval and processing methods.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transition of legacy applications to a microservices architecture, fostering a more adaptable and collaborative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code quality through thorough code reviews and implementing standard coding conventions.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existing application performance and recommended upgrades to infrastructure, which improved overall system health</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full-stack web solution utilizing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internal processes, resulting in a remarkable 15% boost in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establish a common framework for web applications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interoperability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requirement analysis and user experience design for various client projects, implementing reusable components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cut development time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collaborated through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efficient team workflow on multi-developer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management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levels of data availability and performance tuning for critical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contributed significantly to sprint planning and retrospective sessions, improving project tracking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API documentation with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development processes and assist in onboarding new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Achieved a high level of test coverage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of web applications, greatly reducing manual testing times, contributing to smoother releases.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troubleshooting and optimizing existing codebases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resolving critical performance issues that enhanced application speed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various CI/CD techniques with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testing and deployment processes, ensuring rigorous quality control for all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code reviews to maintain code quality and compliance with best practices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promoting cleaner code and refactoring.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database systems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stored procedures that improved data processing speed for complex queries.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microservice architectures leveraging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segmented deployment and real-time uptime checks.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logging and monitoring systems using </w:t>
      </w:r>
      <w:r w:rsidRPr="00C3688B">
        <w:rPr>
          <w:rFonts w:ascii="Arial" w:hAnsi="Arial" w:cs="Arial"/>
          <w:b/>
          <w:bCs/>
          <w:color w:val="424242" w:themeColor="text1" w:themeShade="BF"/>
          <w:sz w:val="20"/>
        </w:rPr>
        <w:t xml:space="preserve">AWS 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optimal application performance and resource allocation.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measures across all developed applications, including data encryption and secure API access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extensively with QA teams throughout the project life-cycle to ensure successful delivery of all project milestones following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