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developing scalable web applications using Python, Django, and React. Proven track record of delivering high-quality code and implementing secure cloud solutions in compliance-driven environments. Excels at collaborating cross-functionally to ensure project alignment with business objectives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AWS,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JIRA,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CMMC,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FISMA, OWASP, NIST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AJAX,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TDD, Microservices,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secure and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to enhance integration between front-end applications and cloud services, achieving 30%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deployment processes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infrastructure, optimizing for performance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code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CMMC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requirements, identifying vulnerabilities and implementing remediation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coding best practices, fostering a culture of knowledge-sharing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optimizing data models for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enhancing security for user data. Enhance system performance through code reviews and infrastructure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streamline development processes, improving team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increase in development efficiency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public-facing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client projects in IT consulting.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interfaces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their project requirements, translating specifications into technical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 including data storage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computational resources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infrastructure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mentored junior developers, enhancing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consistent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to enhance application scalability under high load conditions, achieving response time improvements of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testing practices in existing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test coverage across the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agile sprint planning, enabling effective communication and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interface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 feedback to improve the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flexibility and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applications, ensuring adherence to coding standards and best practices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the adoption of Agile practices for software development, participating actively in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data processing tasks, improving operational efficiency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the development processes, ensuring clarity and continuity for ongoing projects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customer needs into functional application features and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