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results-driven Senior Software Engineer with over 8 years of experience in developing scalable Python applications, specializing in cloud infrastructure and scientific data processing. Proven expertise in utilizing modern DevOps practices to enhance operational efficiencies, particularly within federal environments. Eager to leverage diverse technical skills and strong collaborative abilities to contribute to mission-critical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Perl,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S3, CodePipeline, CloudFormation,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UNIX,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NoSQL,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NIST Risk Management Framework, NIST SP 800-53, AWS Security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Test-Driven Development,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cloud-native applications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satellite data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deployment pipelines using </w:t>
      </w:r>
      <w:r w:rsidRPr="00C3688B">
        <w:rPr>
          <w:rFonts w:ascii="Arial" w:hAnsi="Arial" w:cs="Arial"/>
          <w:b/>
          <w:color w:val="424242" w:themeColor="text1" w:themeShade="BF"/>
          <w:sz w:val="20"/>
          <w:szCs w:val="20"/>
        </w:rPr>
        <w:t xml:space="preserve">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and delivery (CI/CD) practices for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and engineers to build robust APIs and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support complex scientific data workflows in a mission-critical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refactoring strategies to enhance code maintainability, ensuring adherence to </w:t>
      </w:r>
      <w:r w:rsidRPr="00C3688B">
        <w:rPr>
          <w:rFonts w:ascii="Arial" w:hAnsi="Arial" w:cs="Arial"/>
          <w:b/>
          <w:color w:val="424242" w:themeColor="text1" w:themeShade="BF"/>
          <w:sz w:val="20"/>
          <w:szCs w:val="20"/>
        </w:rPr>
        <w:t xml:space="preserve">NIST SP 800-53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requirements for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best practices for </w:t>
      </w:r>
      <w:r w:rsidRPr="00C3688B">
        <w:rPr>
          <w:rFonts w:ascii="Arial" w:hAnsi="Arial" w:cs="Arial"/>
          <w:b/>
          <w:color w:val="424242" w:themeColor="text1" w:themeShade="BF"/>
          <w:sz w:val="20"/>
          <w:szCs w:val="20"/>
        </w:rPr>
        <w:t xml:space="preserve">DevOps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methodologies, fostering team knowledge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testing and deployment of data processing algorithms, utilizing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and efficient system operations on </w:t>
      </w:r>
      <w:r w:rsidRPr="00C3688B">
        <w:rPr>
          <w:rFonts w:ascii="Arial" w:hAnsi="Arial" w:cs="Arial"/>
          <w:b/>
          <w:color w:val="424242" w:themeColor="text1" w:themeShade="BF"/>
          <w:sz w:val="20"/>
          <w:szCs w:val="20"/>
        </w:rPr>
        <w:t xml:space="preserve">UNIX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version control and collaborated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 aligning software releases with team milestones and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w:t>
      </w:r>
      <w:r w:rsidRPr="00C3688B">
        <w:rPr>
          <w:rFonts w:ascii="Arial" w:hAnsi="Arial" w:cs="Arial"/>
          <w:b/>
          <w:color w:val="424242" w:themeColor="text1" w:themeShade="BF"/>
          <w:sz w:val="20"/>
          <w:szCs w:val="20"/>
        </w:rPr>
        <w:t xml:space="preserve">security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hardening in cloud applications, ensuring compliance with government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based on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manage large datasets from satellite operations, improving data retrieval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contributing to sprint planning and retrospectives to continuously improve development efficiency and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writing clean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emphasizing the importance of testing and documentation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cloud resource management through architectural overhaul, achieving a 30% reduction in infrastructure costs while improving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monitoring solutions to ensure optimal performance of deployed applications, leading to a significant decrease in operational disruptions.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key stakeholders to gather requirements and translate business needs into technical specifications, aligning development tasks with organizational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various clients, focusing on scalability and performance, deploying them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devise security protocols based on </w:t>
      </w:r>
      <w:r w:rsidRPr="00C3688B">
        <w:rPr>
          <w:rFonts w:ascii="Arial" w:hAnsi="Arial" w:cs="Arial"/>
          <w:b/>
          <w:bCs/>
          <w:color w:val="424242" w:themeColor="text1" w:themeShade="BF"/>
          <w:sz w:val="20"/>
        </w:rPr>
        <w:t xml:space="preserve">NIST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significantly improving system security and governance across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workflows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efficiency and reliability of deployment processes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improvement and prompt software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automation, allowing for seamless integration of applications with existing services and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client meetings to align project goals with customer expectations, delivering solutions in a timely and quality-driven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unit testing and code reviews to maintain high code quality, ensuring adherence to industry standards and customer specifications.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 identity management solution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streamline authentication processes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migration projects from on-premise data centers to cloud-based solutions, enhancing scalability, performance, and maintenance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 scripts for operational efficiency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monitoring and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in troubleshooting issues and providing technical solutions, emphasizing the importance of collaboration and knowledge sharing within the group.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legacy applications, utilizing updated tech stacks to ensure continued relevance and functionality in modern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testing procedures to ensure deployment readiness, including user acceptance testing (UAT) and regression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workflows to enhance team knowledge and foster effective onboarding for new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