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passionate Python Developer with over 7 years of software development experience, specializing in cloud environments, DevOps practices, and scientific data processing. Proven ability to collaborate effectively with cross-functional teams to design and implement robust software solutions that drive operational excellence in mission-critical projects for governmental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Perl, Shell Scripting,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Lambda, CodePipeline,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Test-Driven Development,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 SP 800-53, FedRAMP, Security Assessments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Slack,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serverless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scientific data efficiently and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integration process and ensuring optimized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environment setups and configurations for cloud-native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scientists to enhance data processing algorithms, leading to performance improvements in scientific applications used in federal missions.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refactoring of application codebases,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which improved code maintainability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improved reliability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security testing and hardening efforts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Risk Management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compliance requirements for federal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technical specifications for deployed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effective DevOps methodologies, enhancing team capability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effective data storage and retrieval in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troubleshooting in Linux environments, ensuring high availability and reliability of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Agile project management, improving transparency and project tracking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and deliver software solutions aligned with both customer and regulatory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stayed informed on emerging technologies and implemented relevant updates into existing applications to enhance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process automation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manual overhead for project management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quality and reliability of software releases over multiple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engineers to optimize cloud resource usage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to the design of scalable solutions that addressed client specifications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significantly improved incident response times during critical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delivery timelines and promote adaptive planning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solutions and configurations facilitating smooth handover and onboarding processes for new engineers.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high-availability cloud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backend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enabling seamless integration with frontend applications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workflow management, fostering enhanced collaboration and clear communication across various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to ensure project milestones were met on 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effective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updates, demonstrating excellent communication skills and a client-focused approach.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