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knowledge in Python development and a strong background in the software development lifecycle. Proficient in leveraging a variety of programming languages and tools to deliver innovative software solutions. Adept at collaborating with cross-functional teams to identify and resolve complex technical challenges while continuously advancing skills in mathematics and algorithm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NumPy, Pandas,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Mathematics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Linear Algebra, Statistics, Data Analysis, Machine Learning,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facilitate seamless data communication between the frontend and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analytical tasks, enabling the team to derive insights from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develop machine learning models that utilize statistical methods, enhancing prediction accuracy by 30% within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ensured adherence to software development best practices and agile methodologies,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to build cloud-native applications, significantly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response times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reliability of software releases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daily stand-ups,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to promote transparency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software architecture and development processes, contributing to knowledge-sharing across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tools and technologies to optimize development workflows, advocating for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projects, enhancing personal technical knowledge and giving back to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aligned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legacy applications through the integration of modern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localization of software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which improved application performance over traditional SQL databases in specific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continuous integration/continuous deployment (CI/CD) pipelines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code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data migration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ensuring seamless transitions with zero downtime during system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sessions, translating client specifications into functional prototypes and enhancing stakeholder engagement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performance metrics were met for production environment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automation tasks, enhancing operational efficiency across IT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paired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scripting to deliver full-stack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software development methodologies, emphasizing the importance of clean code and effective technical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performance benchmarks.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