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crafting scalable back-end solutions. Proficient in various programming languages and frameworks, notably Python and Django, with a proven track record in developing enterprise-level applications in Agile environments. Possess strong expertise in architectural design, performance optimization, and cloud deployment, along with effective communication skills that facilitate seamless collaboration across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RESTful APIs, GraphQL, Visio,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 through optimized middleware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monolithic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delivery frequency to every sprint.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data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improving data retrieval speeds by 35% through optimized indexing and query 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sustain high-quality code standards and foster junior developers' skill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address customer requirements effectively, delivering features within projected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application functionalities while adhering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architectural diagrams and workflow designs, ensuring clarity and alignment during project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90% code coverage to ensure application reliability and reduce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Terraform to streamline infrastructure management, significantly reducing costs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cloud deployment, improving the team's overall proficiency and production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awareness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of legacy applications, utilizing profiling tools and refactoring techniques that improved performance metrics by up to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support tools and backend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responsiveness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improve communication between front-end and back-end systems, increasing data synchronization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functional requirements and conducted thorough assessments on system integrations and compatibility with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and reducing bug counts by 30%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scope projects and iteratively deliver features, improving overall project management and timelines while maintaining a focus on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migrations from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maintaining operational continuity during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ease of use for clients and future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various project environments swiftly, utilizing skills in prevailing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solutions,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enhancing cross-compatibility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development efforts were well tracked and collaborative work was streamlined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tasks effectively, resulting in improved team productivity and clear project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architecture efficiently, ensuring robust data management practices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resulting in reproducible environments that improved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agile development principles,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system architectures that utilized both RDBMS and NoSQL databases to meet diverse data requirements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testing strategies that integrated Selenium automation testing, improving testing efficiency and thoroughness.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