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robust, scalable applications and managing complex projects in compliance with agile methodologies. Proficient in Python, AWS, and relational database design, with a solid track record of mentoring junior developers and driving process improvements to enhance team performance and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Angular.js, React,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AWS Lambda,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Sprints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Singleton, Factory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reporting, reducing manual workload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microservices framework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deployment, improving application uptime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seamless integration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Public Safety &amp; Justice Pro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accountability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database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understanding of normalization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scrum ceremonies to ensure alignment on deliverable expectations and foster a transparent workflow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critical functionalities are thoroughly validated and reducing regression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peer programming sessions,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feature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CI/CD pipeline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40% and improving continuous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the product suite, enhancing the functionality and user experience for internal and external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release notes for code changes, ensuring clarity and maintainability of the codebase for future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performance on large data sets, leveraging insights to refine data structures and enhance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and gathered feedback to refine application features before production deployment,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the team, advocating for implementation of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across teams on architectural principles and agile methodologies, boosting inter-team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features for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them with client specifications in the E-commerce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contributed to sprint planning, and delivered precise code estimates to ensure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debugging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advanced indexing techniques to accelerate query performance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creating coding standards and documentation to enhance development workflows and coding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 discussions focused on architectural patterns like MVC to improve the separation of concerns in the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 to ensure functionality and improve quality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authentication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enhance data security for user credentials.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resolving technical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smoother project workflows and faster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authentication services to streamline user sign-on processes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provided recommendations on the adoption of best practices for efficient coding standards and project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formulate and execute test cases for web applications that ensured compliance with established functional requirements and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discuss project requirements, technical challenges, and sharing of knowledge within the IT consulting domain.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