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QA Engineer with extensive experience in software quality assurance methodologies and practices, passionate about improving product quality through effective test strategies and automation. Proficient in leading teams, managing QA processes, and utilizing a comprehensive tech stack to deliver robust solutions in IT consulting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TestNG, Selenium, Cypress, Appium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Testing Tools:</w:t>
      </w:r>
      <w:r w:rsidRPr="00C3688B">
        <w:rPr>
          <w:rFonts w:ascii="Arial" w:hAnsi="Arial" w:cs="Arial"/>
          <w:color w:val="424242" w:themeColor="text1" w:themeShade="BF"/>
          <w:sz w:val="20"/>
          <w:szCs w:val="20"/>
        </w:rPr>
        <w:t xml:space="preserve"> Postman, Swagger, SoapUI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Testing Tools:</w:t>
      </w:r>
      <w:r w:rsidRPr="00C3688B">
        <w:rPr>
          <w:rFonts w:ascii="Arial" w:hAnsi="Arial" w:cs="Arial"/>
          <w:color w:val="424242" w:themeColor="text1" w:themeShade="BF"/>
          <w:sz w:val="20"/>
          <w:szCs w:val="20"/>
        </w:rPr>
        <w:t xml:space="preserve"> JMeter, LoadRunner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Katalon Studio, Robot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New Relic, Datadog, Prometheus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and implementation of automated testing suites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testing time by 40% while ensuring 100% test coverage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complex integration tests with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and resolve critical bugs early in the development lifecycle, which enhanced the overall quality of the product.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CI/CD pipeline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streamlining the deployment process and reducing production releases from weekly to bi-weekly.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establishing quality benchmarks and strategies for cloud services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escalated issue resolution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testing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simulate user load, identifying possible bottlenecks and improving application performance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developers to utilize code analysis tools and ensure adherence to coding standards while maintaining high quality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the CI pipeline.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to understand business requirements, translating them into robust QA plans and test cases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test cases by incorporating </w:t>
      </w:r>
      <w:r w:rsidRPr="00C3688B">
        <w:rPr>
          <w:rFonts w:ascii="Arial" w:hAnsi="Arial" w:cs="Arial"/>
          <w:b/>
          <w:color w:val="424242" w:themeColor="text1" w:themeShade="BF"/>
          <w:sz w:val="20"/>
          <w:szCs w:val="20"/>
        </w:rPr>
        <w:t xml:space="preserve">Robot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increase test execution efficiency and facilitate regression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QA engineers and interns, promoting best practices in test case design and automation frameworks in use like </w:t>
      </w:r>
      <w:r w:rsidRPr="00C3688B">
        <w:rPr>
          <w:rFonts w:ascii="Arial" w:hAnsi="Arial" w:cs="Arial"/>
          <w:b/>
          <w:color w:val="424242" w:themeColor="text1" w:themeShade="BF"/>
          <w:sz w:val="20"/>
          <w:szCs w:val="20"/>
        </w:rPr>
        <w:t xml:space="preserve">Katalon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maintained comprehensive test documentation including QA process, test scripts, and user acceptance findings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build testing while enhancing collaboration between development and QA teams, leading to shorter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Generated detailed reports on defect metrics and quality assurance activities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aiding stakeholders in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governance guidelines for API testing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all services comply with quality standards before client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transitioned legacy applications to test automation frameworks, achieving over 80% automation for the regression test suite.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test strategies and detailed test plans for large-scale applications while employing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an automated testing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architecture of test automation frameworks leveraging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SpecFlow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aiming to reduce manual testing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efforts to deploy CI/CD practices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improved deployment frequency and reduced lead time for changes.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with developers to enhance the quality of code and share best practices for implementing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ensuring that endpoints met functionality and performance requirements for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logging key performance indicators, providing feedback to development teams on potential areas for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data-driven testing strategies using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back-end processes and ensure data integrity across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stakeholder meetings to present quality metrics and promote continuous improvement initiatives, utilizing </w:t>
      </w:r>
      <w:r w:rsidRPr="00C3688B">
        <w:rPr>
          <w:rFonts w:ascii="Arial" w:hAnsi="Arial" w:cs="Arial"/>
          <w:b/>
          <w:bCs/>
          <w:color w:val="424242" w:themeColor="text1" w:themeShade="BF"/>
          <w:sz w:val="20"/>
        </w:rPr>
        <w:t xml:space="preserve">Microsoft Teams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remote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methodologies, contributing to sprint planning and retrospective meetings while developing test cases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security testing protocols such as penetration testing and vulnerability assessments on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functional testing of software applications following specifications and use cases, employing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cloud technologies like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testing environments, promoting efficiency and resource-saving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involved in the documentation of project processes and deliverables, ensuring transparency and knowledge sharing amongst team members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and maintained comprehensive test summary reports post-execution to provide visibility into testing results, utilizing data visualization techniques in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developing testing strategies aligned with regulatory standards to ensure product compliance and quality delivery with attention to </w:t>
      </w:r>
      <w:r w:rsidRPr="00C3688B">
        <w:rPr>
          <w:rFonts w:ascii="Arial" w:hAnsi="Arial" w:cs="Arial"/>
          <w:b/>
          <w:bCs/>
          <w:color w:val="424242" w:themeColor="text1" w:themeShade="BF"/>
          <w:sz w:val="20"/>
        </w:rPr>
        <w:t xml:space="preserve">GDPR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technical issues during deployment phases, providing support and resolution through deep dive analyses and cross-discipline collaboration.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