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over 8 years of experience in backend and frontend development, proficient in building robust and user-centric financial applications. A passionate advocate for scalability and performance, with advanced skills in Python, Django, and API design. Committed to improving team culture and processes through mentorship and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Sentry, Jest,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Confluence, Slack,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design and implementation of a scalable backend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front-end components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RESTful APIs to handle high-volume transactions, improving performance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cloud-native applications, enhancing deployment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release cycles and improved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coding and documentation, leading to a 25% increase in code quality metrics as tracked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performance and a faultless user experience across web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to create user-centric features, using feedback loops to iterate on development cycles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communication and transparency across teams, and achieving sprint goals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REST APIs, implementing authentication protocols for user data security and optimizing user journeys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Revamped database schemas and query strategies, implementing indexing techniques that reduced data retrieval times by 50% for high-load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utilization, ensuring clarity and ease of use for internal and external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receiving positive user feedback and increasing user retention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emphasizing the importance of high standards in software practices and ensuring adherence to coding standards and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company culture by fostering an environment of knowledge sharing through workshops on backend development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management,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data processing efforts by 80%.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for existing applications, employing profiling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debugging to resolve bottlenecks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analytics and reporting functionalities through well-structured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data-driven decision-making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enhance user interfaces by implementing design prototypes into functional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continuous learning and process improvements, fostering a culture of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microservices architecture, improving maintainability and deployment cycles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and refine requirements, leading to successful project outcomes and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focusing on user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ongoing projects by writing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test coverage and reliable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teams, actively participating in sprint planning and retrospectives to continuously improve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database queries leading to an average 20% decrease in application load times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local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terminal commands, enabling team members to onboard smoothly.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UI components, ensuring adherence to accessibility standards and enhancing overall user engagement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APIs and endpoints for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client queries related to application functionalities, enhancing customer satisfaction rates through effective communication and problem-solving.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