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developing scalable, user-centric applications leveraging modern web technologies. Proven track record of driving innovative product features, optimizing performance, and enhancing user experience in fast-paced environments. Adept at collaborating with cross-functional teams to deliver high-quality solutions that align with customer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Zustand, Immer, Next.js, Tailwind CSS,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Playwright, Vite, pnpm,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Socket.io,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Lighthouse, React Profiler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across multiple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data visualization component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seamless integration of flexible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rendering performance by profiling application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using techniques such as lazy loading and code splitting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functional and responsive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reliability and coverage, achieving a reduction in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real-time collaborative editing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set high standards of code quality and maintainability as part of a skilled engineering team taking ownership of technical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traditional REST endpoints into more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decreasing the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custom data caching solution for optimizing the performance of paginated data 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cross-browser testing strategies ensuring consistent experiences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code integration, enabling quicker deployments and reduced downtime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technology selection, enabling the team to adopt modern technologies effectively in building our single-page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user experience through performance enhancements, leading to a 20% increase in customer satisfaction scores based on user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educate team members on best practices for frontend development, nurturing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for multiple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engagement across various screen sizes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design REST APIs, ensuring efficient data flow and functionality for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reliable and bug-free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adopting Agile methodologies to streamline the development process and address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eager resource loading strategies for decreased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align on feature sets and timelines, ensuring customer needs were met swiftly and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identity management solutions that emphasized user experience and privacy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robust backend connections for dynamic application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authentication features enhancing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while securing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documentation, and ensuring sustainable progress during feature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