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driven Senior Front End Engineer with extensive experience in building user-centric applications, specializing in modern web technologies. Adept at leveraging React, Typescript, and a variety of state management solutions to create impactful features that enhance user experience, optimize performance, and feature robust collaborative functionalities.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NestJS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Tailwind CSS, Styled-Components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Zustand, React Context, Immer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Vitest,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Tanstack React Query, REST, SSE, Service Workers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Vite, pnpm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Figma,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new user-facing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customer experience through innovative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and techniques in real-time collaborative editing,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Context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patterns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 teams to rapidly prototype solutions, incorporating user feedback to drive feature development in an iterative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efficient data handling and real-time updates in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cross-browser testing practices,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guarantee consistent behavior across all platforms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decisions around front-end technologies, championing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type safety and reducing runtime errors in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fetching and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Tanstack React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response times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highly optimized build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quicker deployments and streamlined dependency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innovative approaches to representing AI agents in workflows, utilizing custom components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comprehension and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effective code reviews, focusing on performance, security, and maintainability, to elevate overall product quality and developer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culture of continuous improvement and learning around advanced front-end development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home-grown data buffer cache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management for paginated results 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into production-ready components, ensuring alignment between technical execution and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lifecycle of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projects met client expectations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improving site performance, focusing on best practices in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develop new features, incorporating real-time feedback and refining product deliverables accordingly.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development and testing, streamlining the integration process with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environments and automated developer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collaboration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retrospectives, providing insights and suggestions to improve team dynamics and project delivery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unit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functionality prior to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single-page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team standards for code quality and design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cross-functional teams to deliver high-quality software solutions in dynamic environments, focusing on client-driven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feature enhancements based on user feedback, contributing to increased engagement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 to maintain high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potential innovations to enhance user experience within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