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software development, specializing in technical leadership, architecture, and mentoring. Proven track record in full-stack development using modern frameworks and maintaining high-quality code standards. Seeking to leverage extensive experience in a Principal Software Engineer role with a focus on developing innovative business simulations and internal tools at Abilitie.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HTML/CSS,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LanchainJS, PostgreSQL, API Design, Amazon Web Services (EC2, Route 53, S3)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 CI/CD, unit testing, integration testing, E2E testing,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GitHub,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GraphQL, Redis,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multi-tier architecture for internal tools that streamlined operations,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services (S3, RDS) for optimal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engineers, conducting regular code reviews and setting high coding standards, resulting in a 25% decrease in code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ahead of schedule, maximizing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and microservices adhering to REST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enhanced security measures, including data encryption and OWASP guidelines, to safeguard sensitive customer information in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codebases through refactoring,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better environment management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onboarding efficiency for new team members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requirement discussions, translating business needs into technical specifications and ensuring alignment with development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best practices around code quality and performance monitoring,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technical blockers in real-time by collaborating across geographies and time zones, fostering open communication and swift problem-solving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on software products by implementing responsive designs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presentations on cloud-based architecture, demonstrating feasibility and security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requirements and translate them into technical specifications,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for unit and integration tests, improving overall code coverage by 20% and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usability and accessibility, enhancing user interaction by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stack technologies, leading to a significant reduction in maintenance costs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ensuring project timelines and deliverables were met successively.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for third-party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performance and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to improve code maintainability more than 15%, focusing on testability and adherence to SOLID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maintainability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team-oriented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development workflows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meetings, fostering team coherence and ensuring alignment with project goals,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for operational efficiency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operational redundancies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real-time data processing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facilitating enhanced interactivity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in projects that required scalable database solutions, optimizing data retrieval processes for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and best practices were followed by contributing to a shared codebase, performing reviews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