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7 years of experience in designing and developing enterprise-grade software solutions. Proficient in utilizing contemporary frameworks and technologies to deliver scalable and efficient systems that drive user satisfaction and enterprise growth. Proven track record in leading teams and projects while adhering to industry best practices in software development, cloud implementation, and technical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Rust, Go,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Hadoop, Spark,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 Practices:</w:t>
      </w:r>
      <w:r w:rsidRPr="00C3688B">
        <w:rPr>
          <w:rFonts w:ascii="Arial" w:hAnsi="Arial" w:cs="Arial"/>
          <w:color w:val="424242" w:themeColor="text1" w:themeShade="BF"/>
          <w:sz w:val="20"/>
          <w:szCs w:val="20"/>
        </w:rPr>
        <w:t xml:space="preserve">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Spring MVC, Spring Security,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TestNG,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&amp; Monitoring:</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microservices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productivity by 30% through effective collaboration and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on-premises infrastructure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enhancing deployment frequency from monthly to 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data processing pipelines utilizing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accommodating real-time data analytics for business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an enterprise-grade API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between services and better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infrastructure as code (IaC)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reproducible and efficient deployment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refactoring of legacy systems, transitioning them to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times by up to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modern software development methodologies including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uptime and response to incidents through real-time monitoring and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RESTful APIs with </w:t>
      </w:r>
      <w:r w:rsidRPr="00C3688B">
        <w:rPr>
          <w:rFonts w:ascii="Arial" w:hAnsi="Arial" w:cs="Arial"/>
          <w:b/>
          <w:color w:val="424242" w:themeColor="text1" w:themeShade="BF"/>
          <w:sz w:val="20"/>
          <w:szCs w:val="20"/>
        </w:rPr>
        <w:t xml:space="preserve">Spring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secured them with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protection and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enhancing environment consistency across development and production stages, which improved onboarding times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progress and enhance transparency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queries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supported data analysis, optimizing database interactions for high 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automated regression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reducing deployment bugs.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components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experiences through user-friendly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specifically focusing on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services and </w:t>
      </w:r>
      <w:r w:rsidRPr="00C3688B">
        <w:rPr>
          <w:rFonts w:ascii="Arial" w:hAnsi="Arial" w:cs="Arial"/>
          <w:b/>
          <w:bCs/>
          <w:color w:val="424242" w:themeColor="text1" w:themeShade="BF"/>
          <w:sz w:val="20"/>
        </w:rPr>
        <w:t xml:space="preserve">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establishing CI/CD processes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applications are continuously tested and deployed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teams to integrate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large volume data processing, enhancing the ability to extract insights from diverse data sources and formats.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high-performance components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designed test cases for use with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software reliability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environment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delivery of features based on customer feedback and testing results.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collaborative atmosphere through knowledge sharing sessions on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integrating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various modules, ensuring compliant handling of sensitive user data.</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an agile development team developing access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open-source frameworks such as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processes and implement secure solutions, fostering innovation in feature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training materials focused on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reduction in onboarding time for new engineers joining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development and staging environments, leading to better consistency across team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