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Ambitious and skilled Principal Application Security Engineer with over 7 years in application security. Proven ability to enhance security postures, mentor junior engineers, and integrate comprehensive security practices into the software development lifecycle. Experienced in identifying vulnerabilities and providing strategic solutions that align with business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Bash,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React, Next.js,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Maven, Gradle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Burp Suite Pro, OWASP ZAP, Nessus, Snyk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macOS,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JIRA, Confluence, Git,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enhance application security posture by integrating </w:t>
      </w:r>
      <w:r w:rsidRPr="00C3688B">
        <w:rPr>
          <w:rFonts w:ascii="Arial" w:hAnsi="Arial" w:cs="Arial"/>
          <w:b/>
          <w:color w:val="424242" w:themeColor="text1" w:themeShade="BF"/>
          <w:sz w:val="20"/>
          <w:szCs w:val="20"/>
        </w:rPr>
        <w:t xml:space="preserve">SAST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within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proactive vulnerability detection and remediating issues with </w:t>
      </w:r>
      <w:r w:rsidRPr="00C3688B">
        <w:rPr>
          <w:rFonts w:ascii="Arial" w:hAnsi="Arial" w:cs="Arial"/>
          <w:b/>
          <w:color w:val="424242" w:themeColor="text1" w:themeShade="BF"/>
          <w:sz w:val="20"/>
          <w:szCs w:val="20"/>
        </w:rPr>
        <w:t xml:space="preserve">Nessus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Burp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secure coding guidelines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training engineering teams on implementing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and best practices in every phase of the </w:t>
      </w:r>
      <w:r w:rsidRPr="00C3688B">
        <w:rPr>
          <w:rFonts w:ascii="Arial" w:hAnsi="Arial" w:cs="Arial"/>
          <w:b/>
          <w:color w:val="424242" w:themeColor="text1" w:themeShade="BF"/>
          <w:sz w:val="20"/>
          <w:szCs w:val="20"/>
        </w:rPr>
        <w:t xml:space="preserve">SDLC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w:t>
      </w:r>
      <w:r w:rsidRPr="00C3688B">
        <w:rPr>
          <w:rFonts w:ascii="Arial" w:hAnsi="Arial" w:cs="Arial"/>
          <w:b/>
          <w:color w:val="424242" w:themeColor="text1" w:themeShade="BF"/>
          <w:sz w:val="20"/>
          <w:szCs w:val="20"/>
        </w:rPr>
        <w:t xml:space="preserve">bug bounty program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engage ethical hackers, manage risk scoring (CVSS), and refine application security measures in real-time.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junior security engineers and developers, fostering a culture of security awareness through regular workshops utilizing </w:t>
      </w:r>
      <w:r w:rsidRPr="00C3688B">
        <w:rPr>
          <w:rFonts w:ascii="Arial" w:hAnsi="Arial" w:cs="Arial"/>
          <w:b/>
          <w:color w:val="424242" w:themeColor="text1" w:themeShade="BF"/>
          <w:sz w:val="20"/>
          <w:szCs w:val="20"/>
        </w:rPr>
        <w:t xml:space="preserve">Hack The 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security training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risk assessments and </w:t>
      </w:r>
      <w:r w:rsidRPr="00C3688B">
        <w:rPr>
          <w:rFonts w:ascii="Arial" w:hAnsi="Arial" w:cs="Arial"/>
          <w:b/>
          <w:color w:val="424242" w:themeColor="text1" w:themeShade="BF"/>
          <w:sz w:val="20"/>
          <w:szCs w:val="20"/>
        </w:rPr>
        <w:t xml:space="preserve">threat modeling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sessions related to new applications, employing </w:t>
      </w:r>
      <w:r w:rsidRPr="00C3688B">
        <w:rPr>
          <w:rFonts w:ascii="Arial" w:hAnsi="Arial" w:cs="Arial"/>
          <w:b/>
          <w:color w:val="424242" w:themeColor="text1" w:themeShade="BF"/>
          <w:sz w:val="20"/>
          <w:szCs w:val="20"/>
        </w:rPr>
        <w:t xml:space="preserve">STRIDE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methodology for identifying potential security flaws.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vulnerability management processes by evaluating automated tools like </w:t>
      </w:r>
      <w:r w:rsidRPr="00C3688B">
        <w:rPr>
          <w:rFonts w:ascii="Arial" w:hAnsi="Arial" w:cs="Arial"/>
          <w:b/>
          <w:color w:val="424242" w:themeColor="text1" w:themeShade="BF"/>
          <w:sz w:val="20"/>
          <w:szCs w:val="20"/>
        </w:rPr>
        <w:t xml:space="preserve">Snyk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manual methods, achieving a 30% reduction in time to fix identified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security best practices, driving compliance with regulatory requirements and organizational security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administered security tools such as </w:t>
      </w:r>
      <w:r w:rsidRPr="00C3688B">
        <w:rPr>
          <w:rFonts w:ascii="Arial" w:hAnsi="Arial" w:cs="Arial"/>
          <w:b/>
          <w:color w:val="424242" w:themeColor="text1" w:themeShade="BF"/>
          <w:sz w:val="20"/>
          <w:szCs w:val="20"/>
        </w:rPr>
        <w:t xml:space="preserve">Contrast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RASP and </w:t>
      </w:r>
      <w:r w:rsidRPr="00C3688B">
        <w:rPr>
          <w:rFonts w:ascii="Arial" w:hAnsi="Arial" w:cs="Arial"/>
          <w:b/>
          <w:color w:val="424242" w:themeColor="text1" w:themeShade="BF"/>
          <w:sz w:val="20"/>
          <w:szCs w:val="20"/>
        </w:rPr>
        <w:t xml:space="preserve">AWS WAF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across various tech stacks and rapid deployment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regular code audits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manual review techniques, providing detailed feedback to developers and creating training modules for effective vulnerabilities mitigation.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led training programs for Security Champions across development teams, improving overall security competence and awareness organization-wide.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isolated environments for security testing, allowing for controlled vulnerability assessments in staging before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incident response teams post-security incidents to identify root causes, enabling effective reporting and continuous improvement in security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cloud security measures for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CSPM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compliance with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security tool integrations that improved operational efficiency by 25%, automating vulnerability logging and monitoring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assessments and code reviews for client applications, providing comprehensive feedback on vulnerabilities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Gradle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the build processes to facilitate security-focused CI/CD deployments, ensuring best practices were applied throughout development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static and dynamic analysis tools to enhance security testing protocols, achieving significant vulnerabilities mitigation before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enhance their application security postures through tailored workshops on secure coding principles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develop and review security policies that align with industry standards and regulatory requirements, ensuring comprehensive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educational resources for clients on secure coding and threat assessments, significantly improving their security awareness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regular penetration tests using tools such as </w:t>
      </w:r>
      <w:r w:rsidRPr="00C3688B">
        <w:rPr>
          <w:rFonts w:ascii="Arial" w:hAnsi="Arial" w:cs="Arial"/>
          <w:b/>
          <w:bCs/>
          <w:color w:val="424242" w:themeColor="text1" w:themeShade="BF"/>
          <w:sz w:val="20"/>
        </w:rPr>
        <w:t xml:space="preserve">Burp Suite Pro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OWASP ZAP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actionable remediation steps based on findings.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integration of security features into existing client systems, enhancing overall product reliability and security compliance.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and configuration of security measures, focusing on </w:t>
      </w:r>
      <w:r w:rsidRPr="00C3688B">
        <w:rPr>
          <w:rFonts w:ascii="Arial" w:hAnsi="Arial" w:cs="Arial"/>
          <w:b/>
          <w:bCs/>
          <w:color w:val="424242" w:themeColor="text1" w:themeShade="BF"/>
          <w:sz w:val="20"/>
        </w:rPr>
        <w:t xml:space="preserve">Windows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ensuring operational integrity across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paired with development teams, reporting on application security metrics and aligning efforts with client security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code reviews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and mitigating security vulnerabilities pre-deployment.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red team exercises by implementing countermeasures and evaluating application resilience against simulated attacks.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insightful analysis and reporting on security trends to senior management, leveraging industry knowledge and data analytics for informed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thorough documentation for security processes, serving as a key resource for team members and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sharing sessions around common vulnerabilities and the importance of secure coding techniques, fostering a proactive security community.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issue tracking and version control, streamlining communication around security-related issues.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