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and highly experienced Senior AI Engineer with a strong background in developing scalable AI solutions using cutting-edge technologies. Proven expertise in machine learning algorithms, data pipelines, and cloud infrastructure, seeking to leverage skills in a Principal AI Engineer role to advance AI initiatives in business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Scala, C++,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NLTK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Apache Kafka, Hadoop, Elasticsearch,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Git, Ansible,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Cassandra,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Data Visualization, Business Intelligence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predictive analytics accuracy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AI-driven data processing pipelines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speed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robust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ensuring high availability and low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 solutions with cloud technologies, deploying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expose machine learning models,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maintainability and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on multiple AI algorithms to enhance performance metrics,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AI strategies aligned with business objectives, utilizing Agile methodologies for efficient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for large-scale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delivery, enabling rapid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machine learning algorithms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processing 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with AI-generated insights in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quality and reliability in AI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and training sessions on machine learning and AI tools for team members,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data engineering and machine learning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real-time data processing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and maintain ETL processes, significantly enhancing data cleanliness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deployment of AI solutions by integrating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a microservices architecture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system modularity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regression testing, reducing runtime errors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visualization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present complex data insights to stakeholders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improve data retrieval efficiency, achieving faster load times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sprint planning sessions, enhancing team collaboration and project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machine learning models for identity verification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simple dashboard interface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 system performance metrics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enhancing code quality by applying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daily reports on project progress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leadership in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management to define system requirements for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alignment with client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standards for coding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shared understanding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efforts of production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for critical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to educate peers on emerging technologies in AI and machine learning.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