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Power Platform Developer with a proven track record in designing innovative digital solutions. Proficient in crafting user-centered applications using Microsoft Power Apps, Power BI, and Azure technologies while ensuring adherence to development standards including ADA compliance and security best practices. Strong communicator and team player skilled in agile methodologies and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Power Apps, Power BI, Microsoft Dynamics,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SQL, Azure Blob Storage, Azure Active Directory, Azure DevOps,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CI/CD, API Development, User Acceptance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 Design:</w:t>
      </w:r>
      <w:r w:rsidRPr="00C3688B">
        <w:rPr>
          <w:rFonts w:ascii="Arial" w:hAnsi="Arial" w:cs="Arial"/>
          <w:color w:val="424242" w:themeColor="text1" w:themeShade="BF"/>
          <w:sz w:val="20"/>
          <w:szCs w:val="20"/>
        </w:rPr>
        <w:t xml:space="preserve"> UX Design, Multilingual Support, ADA Compliance, WCAG 2.1, Design Thinking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Power Automate, Power Shell, Terraform,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Git, Docker, Kubernetes, Tableau, JavaScript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10 web and mobile applications using </w:t>
      </w:r>
      <w:r w:rsidRPr="00C3688B">
        <w:rPr>
          <w:rFonts w:ascii="Arial" w:hAnsi="Arial" w:cs="Arial"/>
          <w:b/>
          <w:color w:val="424242" w:themeColor="text1" w:themeShade="BF"/>
          <w:sz w:val="20"/>
          <w:szCs w:val="20"/>
        </w:rPr>
        <w:t xml:space="preserve">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processes for various state government initiatives, significantly improving user engagement and service delivery. Utilized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robust data layers and integrated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workflow automation and enhancing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application accessibility, achieving compliance with </w:t>
      </w:r>
      <w:r w:rsidRPr="00C3688B">
        <w:rPr>
          <w:rFonts w:ascii="Arial" w:hAnsi="Arial" w:cs="Arial"/>
          <w:b/>
          <w:color w:val="424242" w:themeColor="text1" w:themeShade="BF"/>
          <w:sz w:val="20"/>
          <w:szCs w:val="20"/>
        </w:rPr>
        <w:t xml:space="preserve">WCAG 2.1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improving usability for all citizens, including those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including technical architecture and user guides for applications, utilizing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Word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knowledge transfer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by facilitating sprint planning and retrospectives with a focus on continuous improvement, which resulted in a predictable delivery framework for project milestones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leveraging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enhance their capabilities, helping increase team productivity by 30% and ensuring alignment with state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stakeholders on newly developed applications, integrating feedback to iterate on features and enhance the end-user experience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processes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streamline CI/CD workflows, which reduced deployment errors by 25% and improved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APIs for data exchanges between </w:t>
      </w:r>
      <w:r w:rsidRPr="00C3688B">
        <w:rPr>
          <w:rFonts w:ascii="Arial" w:hAnsi="Arial" w:cs="Arial"/>
          <w:b/>
          <w:color w:val="424242" w:themeColor="text1" w:themeShade="BF"/>
          <w:sz w:val="20"/>
          <w:szCs w:val="20"/>
        </w:rPr>
        <w:t xml:space="preserve">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external systems, ensuring high data integrity and seamless user experiences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integration strategies between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existing enterprise systems, enhancing task automation capabilities by incorporating external APIs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development environments, ensuring that all team members maintained code integrity and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implemented data analysis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insights for project managers, and enhancing decision-making capabilities based on actionable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enhancing multilingual support in applications using custom localization strategies, ensuring the </w:t>
      </w:r>
      <w:r w:rsidRPr="00C3688B">
        <w:rPr>
          <w:rFonts w:ascii="Arial" w:hAnsi="Arial" w:cs="Arial"/>
          <w:b/>
          <w:color w:val="424242" w:themeColor="text1" w:themeShade="BF"/>
          <w:sz w:val="20"/>
          <w:szCs w:val="20"/>
        </w:rPr>
        <w:t xml:space="preserve">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catered to a diverse clientele across Minnesota.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multiple customer relationship management systems using </w:t>
      </w:r>
      <w:r w:rsidRPr="00C3688B">
        <w:rPr>
          <w:rFonts w:ascii="Arial" w:hAnsi="Arial" w:cs="Arial"/>
          <w:b/>
          <w:bCs/>
          <w:color w:val="424242" w:themeColor="text1" w:themeShade="BF"/>
          <w:sz w:val="20"/>
        </w:rPr>
        <w:t xml:space="preserve">Microsoft 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sales team efficiency through streamlined processes and robust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visual reports and dashboards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monitor key performance indicators and make data-driven decisions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teams, collaborating closely with stakeholders to refine product backlogs and enhance the delivery of functional software solutions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several projects, resulting in shortened deployment cycles and improved software quality through automation and standardized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in user acceptance testing environments, ensuring that all applications met specified requirements and user needs prior to go-live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Founded and led a knowledge-sharing initiative that improved the technical skill set of team members by 20%, focusing on the effective use of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analyze user feedback and make iterative improvements on applications,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prioritize tasks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projects using modern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of web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solutions, streamlining onboarding processes and enhancing security protocols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engaged in the development of user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including hands-on experience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applications that improved user engagement by over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agile software development projects, performing tasks such as code reviews and pair programming to ensure high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web solutions through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application scalability and performance optimization to meet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user manuals for developed software solutions, promoting best practices in documentation to ease future maintenance.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RESTful APIs for integration with 3rd-party systems, ensuring application interoperability in line with current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and accessible web applications that adhered to accessibility guidelines, which increased usability scores significantly during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feedback for continuous improvement and project retrospectives, resulting in a more cohesive team dynamic and better workflow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