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extensive expertise in developing API integrations on the Power Platform ecosystem. Proven track record of delivering high-quality software solutions and driving successful projects that utilize a wide array of technologies and frameworks. Adept at collaborating with cross-functional teams to enhance system performance and user experience in a fully remote work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.NET Core, Django,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MongoDB, Azure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Azure Functions, Power Automate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OpenAPI,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Power Apps, Microsoft Dynamics 365, Git,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Core, enhancing the integration capabilities of the Power Platform for various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and efficient data retrieval methods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database response times by 30% for real-time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leading to a 40% improvement in user satisfaction ratings based on field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 that processed thousands of transactions seamlessly, reducing operational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workflows, resulting in a 25% increase in operational efficiency across data entry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reports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actionable insights for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use of GraphQL for API management, optimizing data fetching across applications and decreasing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code quality and performance across multiple project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experience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latency in data processing by over 20% through optimized SQL queries and database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execution of sprint planning and retrospectives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Agile methodology and team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fostering a culture of continuous improvement within the engineering team, especially with newcomer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technologies, proposing enhancements to the existing tech stack, which included moving to containerized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business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met tight deadline requirements in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applications, resulting in improved functionality and efficiency of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performance tuning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increase in data handling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into client applications to enhance user functionalities,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thorough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comprehensive unit and integration tests were in place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rate of over 95% on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DevOps processes by implementing automated build and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of real-time data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coding practices,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responsive web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state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immersive user experiences for SaaS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management across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extensible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specifications, adhering to industry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develop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serverless architectures and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high-quality software deliverables through continuous integration and delivery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with clients to translate business specifications into technical requirements focusing on scalable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to analyze application performance and resolved bottlenecks, improving application response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multiple client projects by adhering closely to Agile methodologies, delivering incrementally refined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