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detail-oriented Senior-Level Engineer with over 8 years of experience in IT consulting and platform support. Proficient in a variety of programming languages, tools, and frameworks, with a proven record of delivering high-quality technical solutions and exceptional user support. Strong background in leveraging advanced technologies to enhance platform functionalities and optimize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NoSQL,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Support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Zendesk, ServiceNow,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Flask, Django, Spring,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macOS, Ubuntu,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Cybersecurity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CI/CD, SonarQube, Qualys, Splunk, Nessus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the user experience and increased client satisfaction ratings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cost reduction in hosting fees while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frequency by 50%, ensuring high availability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deployment automation, reducing setup time for new environments from several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enabling new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performance tuning on application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query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support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first response time of under 1 hour for over 15,000 support tickets while maintaining a customer satisfaction score above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ensuring timely project delivery and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codebases and processes, enhancing knowledge sharing and efficiency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decrease in vulnerabilities detected in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to gather requirements and provide solutions that align with industry best practices, fostering strong relationships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usage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operational costs while maintaining required service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and guidance for junior engineers on coding standards, best practices, and emerging technologies,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customer-centric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MVC, which increased user engagement on client platforms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rollout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interoperability between applications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code quality and consistency across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PostgreSQL database for dynamic data retrieval, optimizing data transactions to improve throughput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decrease in application defects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cross-device compatibility and a seamless user experience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and security assessments, collaborating with system architects to recommend optimizations, thus enhancing product reliability and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user guides for clients on newly implemented platforms, significantly reducing the learning curve for end-users.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more modern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manageability.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troubleshoot technical issues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timely resolutions that improved customer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interactive web pages that improved user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bug fixing and feature enhancements for applications, using modern frameworks and technologies in line with industry standards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code best practices and software design patterns to junior developers, improving team cohesion and technical proficiency.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maintained server health and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proactively addressing issues that could disrupt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of applications, ensuring meeting product requirements and stability prior to 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