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data management, app integration, and identity management within fast-paced IT consulting environments. Proficient in developing innovative solutions that enhance application access and improve user experience through cutting-edge technologies, data structures, and platforms. Committed to leveraging extensive skills in programming, frameworks, and system architecture to contribute to transformative projects at Lumos.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OAuth,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Modeling, Big Data, Data Warehousing,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 DevOps, Terraform,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 2.0, SAML, Data Encryption, GDPR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integration and access management across enterprise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application security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authentication and authorization of users within organizational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and integration for high-availability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efficiency and reliability in application delivery across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powerful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data visualization tool, allowing stakeholders to gain actionable insights from complex datasets with 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improvements that reduced data retrieval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cycles and modularity within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Maximized the reliability of application processes by automating builds and deployments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Continuous Integration and Continuous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transformation and quality assurance for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 manageability through robust identity management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access and improving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data governance practices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managing sensitive user information in the cloud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unstructured data efficiently within a dynamic environment, ensuring data retrieval and processing capabilities were optimized for transactional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building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while enhancing scalability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remediation strategies utilizing industry-standard protocols, ensuring compliance with security frameworks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efficient coding and real-time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and development of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service layers and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retrieval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seamless data exchange between frontend and backend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software development practices to enhance code quality, performing regular code reviews and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operations and enhancing user transactions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deployment failures and enhanced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large-scale data migrations to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storage, improving the accessibility and durability of business-critical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DevOps tools for monitoring and alerting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observability of systems and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system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dashboards for client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complex data analyses accessible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server-side logic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by writing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aggregating data for reporting purposes, facilitating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cross-functional team workshops to promote best coding practices and align on system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 diagrams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of applications,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others, to ensure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intuitive user interfaces and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bridging the gap between user needs and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smooth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