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Platform Engineer with over 8 years of experience in architecting hybrid infrastructure and scalable solutions for AI/ML applications. Deep expertise in managing production environments and implementing Infrastructure-as-Code, with a strong focus on Kubernetes and AWS, seeking to leverage extensive experience and technical skills at Deepgram.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Terraform,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Bash, JavaScript,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IAC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GitLab CI, Jenkins, ArgoCD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Slurm,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CNI, Calico, Cilium, CSI, S3, Ceph, Rook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Balancing, Caching, API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hybrid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high availability for AI/ML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Infrastructure-as-Code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environments are reproducible and version-controlled.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GPU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Slurm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efficient orchestration and scheduling of complex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Provisioned bare metal infrastructure for high-throughput machine learning tasks, incorporating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PXE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server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observability stack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monitoring and logging capabilities to ensure platform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AI research teams to map infrastructure needs, continuously improving workflows and development cycles for machine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CNI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Calico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networking functionality within Kubernetes clusters, ensuring effective communication for distributed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operational tasks and incident response features to enhance overall platform efficiency, using scripting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reduce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configuration management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updates and enhance the consistency of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life cycle of cloud resources across multiple regions, optimizing costs and performance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storage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custom dashboards for real-time monitoring of AI workloads, improving the transparency of system performance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engineering teams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cloud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pipelines for analytics and real-time processing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increasing deployment speed and isolating environments for development and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infrastructure provisioning, achieving significant reductions in deployment time and minimizing human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infrastructure requirements and align them with business objectives, ensuring smooth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hybrid cloud architecture that included on-premises databases interfacing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availability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DevOps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deployment frequency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ArgoCD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and delivery for multiple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secure cloud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best practices for security and compliance across all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serverless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various AWS services, enhancing process efficiency and reducing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monitor and troubleshoot production issues,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debugging and automation scripts.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and facilitate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and scalability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for overseeing and optimizing communication between microservices, ensuring system integrity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