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Pega Developer with extensive experience in delivering complex software solutions across various domains. Proven ability to collaborate with stakeholders to drive project requirements and transform them into effective applications using cutting-edge technologies. Strong expertise in Pega platforms and languages enabling optimizations that enhance application performance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SQL,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Pega, React, Spring Boot, Node.js,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Docker, Kubernetes, AWS,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Selenium, JUnit, Postman,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Certifications:</w:t>
      </w:r>
      <w:r w:rsidRPr="00C3688B">
        <w:rPr>
          <w:rFonts w:ascii="Arial" w:hAnsi="Arial" w:cs="Arial"/>
          <w:color w:val="424242" w:themeColor="text1" w:themeShade="BF"/>
          <w:sz w:val="20"/>
          <w:szCs w:val="20"/>
        </w:rPr>
        <w:t xml:space="preserve"> PCSSA, Scrum Master Certified (SMC)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full-scale enterprise application on the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implementing custom business logic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with client-specific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deploy applications utilizing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end-to-end application lifecycle from requirement gathering, design, development, testing, to production deployment in an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 reducing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functionality and reliability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and data exchange between applications, enhancing data flow and integration capabilities with external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and optimization for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reducing response time and increasing throughput by leveraging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seamless integration between front-end applications and back-end services, improving user experience through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improve efficiency and reduce data access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debugging and troubleshooting on deployed applications, utilizing native testing tools to identify bottlenecks and propose 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and effective use of the </w:t>
      </w:r>
      <w:r w:rsidRPr="00C3688B">
        <w:rPr>
          <w:rFonts w:ascii="Arial" w:hAnsi="Arial" w:cs="Arial"/>
          <w:b/>
          <w:color w:val="424242" w:themeColor="text1" w:themeShade="BF"/>
          <w:sz w:val="20"/>
          <w:szCs w:val="20"/>
        </w:rPr>
        <w:t xml:space="preserve">Pega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fostering an environment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enhancing release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maintain code integrity and facilitate collaborative development across dispersed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third-party services into existing applications, ensuring compliance with data privacy and security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to enhance team collaboration and project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modernization of legacy systems and improving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product teams to create responsive user interfaces and improve accessibility, ensuring a positive user experience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for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sensitive data, complying with industry regulatory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for team members on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best practice adherence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structure redesign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and optimizing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modules ensuring high code coverage and minimizing defects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integrations with third-party APIs to enhance functional capabilities of existing applications, streamlining workflows and user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cloud-based onboarding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improvement in processing speed for user registrations.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cross-department collaborations to gather software requirements, leveraging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modeling and structure definition.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during the deployment of applications, ensuring adherence to coding standards and best practices established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initiatives, analyzing application performance metrics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prioritize optimization tasks and improve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 full documentation suite for legacy systems transitioning to modern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documentation tools for clarity and approachability.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