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PHP Developer with over 8 years of extensive experience in delivering high-quality software solutions. Adept in both frontend and backend development using PHP frameworks such as Laravel and Symfony, with a strong background in OOP principles and design patterns. Proven track record in enhancing application performance and optimizing database interactions while ensuring code quality and maintainability. A collaborative team player with comprehensive knowledge in modern development practices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Behat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Compose,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multiple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scalability for various consulting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deliverables, improving project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SQL queries for faster data retrieval, resulting in a 25%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seamless deployment across testing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unit testing of backend systems, achieving a 95% code coverage on critical functionalities, enhancing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cross-browser compatibility and superior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learning and improving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clean architecture and OOP principles, resulting in a maintainable codebase that reduced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as part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performance optimization strategies, reducing backend processing time by 20% through code refactoring and database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extend application functionality, ensuring reliable data exchange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legacy applications, ensuring compliance with new business requirements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with clients to gather project requirements and provide technical insights, improving client satisfaction rates during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 and design decisions, contributing to the knowledge base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client-server communication, significantly enhancing user functioning of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simplifying the development environment setup and ensuring consistent deployment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bug counts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conducting routine optimizations and migrations on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while transitioning to modern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revamp existing applications, utilizing design patterns that improved code quality and maintainability through properly defined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 the UI/UX of applications, ensuring a mobile-first approach and usability testing, leading to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supported the agile team in backlog grooming and sprint review sessions, contributing to project clarity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troubleshooting and bug fixing processes, achieving resolution of critical issues, thus minimizing customer-impact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SaaS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rapidly adopt cloud services and improve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protocols, improving security standards and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enhancing development workflow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practices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ensuring clean code and reducing redundancies which resulted in substantially reduced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stakeholder meetings to refine project goals and deliver presentations on technical issues and progress, leading to improved transparency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applying effective refactoring techniques, resulting in improved application performance with lower memory and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client-facing documentation and training sessions on new software implementations, ensuring clients successfully onboarded into new technologies, reducing support tickets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knowledge of emerging technologies and industry trends to drive innovation and integration into existing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