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expertise in Oracle ETL processes, SQL tuning, and data integration. Proven track record in configuring and customizing Oracle Business Intelligence Applications and optimizing ETL workflows to enhance data processing efficiency. Adept at training teams, showcasing innovative solutions, and delivering high-quality software aligned with customer specifications.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Oracle 12c, SQL, PL/SQL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ETL Tools:</w:t>
      </w:r>
      <w:r w:rsidRPr="00C3688B">
        <w:rPr>
          <w:rFonts w:ascii="Arial" w:hAnsi="Arial" w:cs="Arial"/>
          <w:color w:val="424242" w:themeColor="text1" w:themeShade="BF"/>
          <w:sz w:val="20"/>
          <w:szCs w:val="20"/>
        </w:rPr>
        <w:t xml:space="preserve"> Oracle Data Integrator, Informatica, Talend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Application Frameworks:</w:t>
      </w:r>
      <w:r w:rsidRPr="00C3688B">
        <w:rPr>
          <w:rFonts w:ascii="Arial" w:hAnsi="Arial" w:cs="Arial"/>
          <w:color w:val="424242" w:themeColor="text1" w:themeShade="BF"/>
          <w:sz w:val="20"/>
          <w:szCs w:val="20"/>
        </w:rPr>
        <w:t xml:space="preserve"> PeopleSoft 9.2, OBIA, BIACM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Migration:</w:t>
      </w:r>
      <w:r w:rsidRPr="00C3688B">
        <w:rPr>
          <w:rFonts w:ascii="Arial" w:hAnsi="Arial" w:cs="Arial"/>
          <w:color w:val="424242" w:themeColor="text1" w:themeShade="BF"/>
          <w:sz w:val="20"/>
          <w:szCs w:val="20"/>
        </w:rPr>
        <w:t xml:space="preserve"> Data Warehouse, Data Modeling, ETL migration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Apache Maven,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Business Intelligence:</w:t>
      </w:r>
      <w:r w:rsidRPr="00C3688B">
        <w:rPr>
          <w:rFonts w:ascii="Arial" w:hAnsi="Arial" w:cs="Arial"/>
          <w:color w:val="424242" w:themeColor="text1" w:themeShade="BF"/>
          <w:sz w:val="20"/>
          <w:szCs w:val="20"/>
        </w:rPr>
        <w:t xml:space="preserve"> Oracle BI,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 Server, Unix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customized </w:t>
      </w:r>
      <w:r w:rsidRPr="00C3688B">
        <w:rPr>
          <w:rFonts w:ascii="Arial" w:hAnsi="Arial" w:cs="Arial"/>
          <w:b/>
          <w:color w:val="424242" w:themeColor="text1" w:themeShade="BF"/>
          <w:sz w:val="20"/>
          <w:szCs w:val="20"/>
        </w:rPr>
        <w:t xml:space="preserve">Oracle Data Integrator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11 for efficient ETL processes to support </w:t>
      </w:r>
      <w:r w:rsidRPr="00C3688B">
        <w:rPr>
          <w:rFonts w:ascii="Arial" w:hAnsi="Arial" w:cs="Arial"/>
          <w:b/>
          <w:color w:val="424242" w:themeColor="text1" w:themeShade="BF"/>
          <w:sz w:val="20"/>
          <w:szCs w:val="20"/>
        </w:rPr>
        <w:t xml:space="preserve">PeopleSoft 9.2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processing speed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the migration of existing ETL processes from </w:t>
      </w:r>
      <w:r w:rsidRPr="00C3688B">
        <w:rPr>
          <w:rFonts w:ascii="Arial" w:hAnsi="Arial" w:cs="Arial"/>
          <w:b/>
          <w:color w:val="424242" w:themeColor="text1" w:themeShade="BF"/>
          <w:sz w:val="20"/>
          <w:szCs w:val="20"/>
        </w:rPr>
        <w:t xml:space="preserve">PeopleSoft 9.0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PeopleSoft 9.2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data accuracy and reduced runtime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Exhibited knowledge of ETL design principles by developing modular ETL processes in </w:t>
      </w:r>
      <w:r w:rsidRPr="00C3688B">
        <w:rPr>
          <w:rFonts w:ascii="Arial" w:hAnsi="Arial" w:cs="Arial"/>
          <w:b/>
          <w:color w:val="424242" w:themeColor="text1" w:themeShade="BF"/>
          <w:sz w:val="20"/>
          <w:szCs w:val="20"/>
        </w:rPr>
        <w:t xml:space="preserve">Oracle Data Integrator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aligned with best practices and improved data flow.</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tuning techniques to optimize existing queries, achieving up to 40% performance improvement in report generation and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multiple teams including database administrators and application developers to streamline ETL workflows using </w:t>
      </w:r>
      <w:r w:rsidRPr="00C3688B">
        <w:rPr>
          <w:rFonts w:ascii="Arial" w:hAnsi="Arial" w:cs="Arial"/>
          <w:b/>
          <w:color w:val="424242" w:themeColor="text1" w:themeShade="BF"/>
          <w:sz w:val="20"/>
          <w:szCs w:val="20"/>
        </w:rPr>
        <w:t xml:space="preserve">Oracle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and </w:t>
      </w:r>
      <w:r w:rsidRPr="00C3688B">
        <w:rPr>
          <w:rFonts w:ascii="Arial" w:hAnsi="Arial" w:cs="Arial"/>
          <w:b/>
          <w:color w:val="424242" w:themeColor="text1" w:themeShade="BF"/>
          <w:sz w:val="20"/>
          <w:szCs w:val="20"/>
        </w:rPr>
        <w:t xml:space="preserve">ODI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technical staff on advanced </w:t>
      </w:r>
      <w:r w:rsidRPr="00C3688B">
        <w:rPr>
          <w:rFonts w:ascii="Arial" w:hAnsi="Arial" w:cs="Arial"/>
          <w:b/>
          <w:color w:val="424242" w:themeColor="text1" w:themeShade="BF"/>
          <w:sz w:val="20"/>
          <w:szCs w:val="20"/>
        </w:rPr>
        <w:t xml:space="preserve">ODI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equipping them with the skills for independent maintenance and troubleshooting of ETL jobs.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in data warehousing, focusing on optimizing configurations for </w:t>
      </w:r>
      <w:r w:rsidRPr="00C3688B">
        <w:rPr>
          <w:rFonts w:ascii="Arial" w:hAnsi="Arial" w:cs="Arial"/>
          <w:b/>
          <w:color w:val="424242" w:themeColor="text1" w:themeShade="BF"/>
          <w:sz w:val="20"/>
          <w:szCs w:val="20"/>
        </w:rPr>
        <w:t xml:space="preserve">Oracle 12c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ensuring efficient data storage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ETL-related issues through in-depth analysis, utilizing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data quality checks, significantly reducing manual effort.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documentation for ETL workflows and processes, ensuring knowledge transfer and scalability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regarding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for future-proofing data solutions, leading to strategic adoption of cloud technologies.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Extracted insights from large datasets leveraging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visual reporting, enabling stakeholders to make data-driven decisions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sources for various ETL scripts, ensuring team collaboration and minimizing conflicts during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and modernized legacy ETL scripts, bringing them in line with current standards using new features of </w:t>
      </w:r>
      <w:r w:rsidRPr="00C3688B">
        <w:rPr>
          <w:rFonts w:ascii="Arial" w:hAnsi="Arial" w:cs="Arial"/>
          <w:b/>
          <w:color w:val="424242" w:themeColor="text1" w:themeShade="BF"/>
          <w:sz w:val="20"/>
          <w:szCs w:val="20"/>
        </w:rPr>
        <w:t xml:space="preserve">ODI 11g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end-to-end development of custom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interact with </w:t>
      </w:r>
      <w:r w:rsidRPr="00C3688B">
        <w:rPr>
          <w:rFonts w:ascii="Arial" w:hAnsi="Arial" w:cs="Arial"/>
          <w:b/>
          <w:color w:val="424242" w:themeColor="text1" w:themeShade="BF"/>
          <w:sz w:val="20"/>
          <w:szCs w:val="20"/>
        </w:rPr>
        <w:t xml:space="preserve">PeopleSoft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integration capabilities.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business requirements to implement </w:t>
      </w:r>
      <w:r w:rsidRPr="00C3688B">
        <w:rPr>
          <w:rFonts w:ascii="Arial" w:hAnsi="Arial" w:cs="Arial"/>
          <w:b/>
          <w:bCs/>
          <w:color w:val="424242" w:themeColor="text1" w:themeShade="BF"/>
          <w:sz w:val="20"/>
        </w:rPr>
        <w:t xml:space="preserve">Informatica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delivering tailored ETL solutions that improved data processing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ETL processes using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data integration from multiple databases with a focus on compliance and data governance.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translated them into technical specifications for data migration projects, reducing project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performance through the application of advanced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including indexing strategies and query refinement.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cloud migration initiatives, leveraging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to host database solutions, resulting in elevated performance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server environments on </w:t>
      </w:r>
      <w:r w:rsidRPr="00C3688B">
        <w:rPr>
          <w:rFonts w:ascii="Arial" w:hAnsi="Arial" w:cs="Arial"/>
          <w:b/>
          <w:bCs/>
          <w:color w:val="424242" w:themeColor="text1" w:themeShade="BF"/>
          <w:sz w:val="20"/>
        </w:rPr>
        <w:t xml:space="preserve">Linux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ETL frameworks, ensuring high availability and optimized resource utilization.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user-friendly dashboards and tools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teams to visualize data analytics and make informed business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and internal tools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teams in project management and progress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implement automated testing for database applications, ensuring accuracy in ETL deployments and performance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on </w:t>
      </w:r>
      <w:r w:rsidRPr="00C3688B">
        <w:rPr>
          <w:rFonts w:ascii="Arial" w:hAnsi="Arial" w:cs="Arial"/>
          <w:b/>
          <w:bCs/>
          <w:color w:val="424242" w:themeColor="text1" w:themeShade="BF"/>
          <w:sz w:val="20"/>
        </w:rPr>
        <w:t xml:space="preserve">PeopleSoft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related queries that required SQL troubleshooting and data validation prior to reporting.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daily database administration tasks, ensuring optimal performance of server activities on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methodologies to enhance the software lifecycle, significantly improving team delivery times and project timelines.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