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designing and developing robust web applications using Node.js, React, and GraphQL. Demonstrated ability to lead projects from inception to completion, ensuring high-quality deliverables through agile methodologies and best coding practices. Proven expertise in microservices architecture, RESTful APIs, and database management with a focus on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Prettier, SonarQube,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 APIs, SOAP, API Gateways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scalable application environment for high-traffic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UI responsiveness and enhancing user experience for a leading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third-party APIs (Stripe, PayPal) into applications to enable secure payment processing,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enhancing deployment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regression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participating in sprint planning and retrospectives to continuously improve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RESTful APIs to support mobile and web applications, ensuring adherence to security standards using OAuth 2.0.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optimization and implemented indexing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query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speeding up release cycles and improving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monitoring and logging through ELK stack (Elasticsearch, Logstash, Kibana), providing visibility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mentoring and training of junior developers, fostering skill development in software engineering best practices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define and refine project roadmaps and feature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involving integration with real-time data sources and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best practices for API authentication and data protection, including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and encrypted database fields.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processing workflows by implementing background job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migrations and data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optimization for high-volume transaction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team's transition to Agile methodologies, optimizing workflow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regular stand-ups, which resulted in a 25% improvement in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serverless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server costs while improving scalability for event-driven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scenarios, decreasing manual testing efforts and increasing regression testing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tools for deployment and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redundant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integration tasks,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through staging and production environments with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requirements, facilitating effective communication between developers and clients to ensure expectations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