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and maintaining scalable applications and APIs using Node.js, enhancing digital commerce solutions for diverse e-commerce platforms. Proven track record in leveraging modern frameworks and tools to drive product innovation while maintaining a high standard of code quality. Exceptional skills in problem-solving and a deep understanding of the business implications of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Svelte,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Rollup,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Observer,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Lodash, Moment.js, RxJS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e-commerce platform, ensuring real-time integration with front-end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enabling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while ensuring high performance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code quality and reducing bug rates in production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bundling, optimizing load times for the web application and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responsiveness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schema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optimized queries for better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 consumption,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Passport.js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while adhering to best security practices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for continuous integration and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CI, automating deployment pipelines and ensuring rapid delivery of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fostering an environment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and personal skill development while staying aware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solve complex software engineering problems, ensuring code maintainability and reducing future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on feature requests and backlog prioritization for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environments and ensuring consistent deployments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to enhance team productivity, utilizing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frameworks for rapid prototyping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requirements, translating client needs into technical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robust data models and query optimization strategies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focused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fostering a culture of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project exploration utilizing the latest JavaScript features and frameworks, ensuring alignment with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shipping logistics, supporting business workflows directly impacting client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collaboration, and streamlined deployment processes, emphasizing clear version history and project documentation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deliver tailored solutions and provide technical support, honing skills in client relationship management and agile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greatly improving system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solutions that enhanced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secure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features, ensuring adherence to data protection regulations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conduct testing and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functionality meets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in large SPAs, improving performance and developer experience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software functionalities, enabling successful integration and usage of provided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instructional materials detailing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bridging gaps in client understanding and facilitating easier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audits, leading discussions on security best practices and maintaining coding standards to protect application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