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development, specializing in NetSuite ERP solutions. Proven expertise in SuiteScript, custom integrations, and optimizing ERP tools to enhance organizational efficiency. Adept at collaborating with cross-functional teams to deliver innovative IP solutions, technical documentation, and client support while ensuring high-quality standards and compliance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 ERP, SuiteScript, custom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documentation, design specifications, test case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Data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NetSuite ERP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processes for diverse clients in IT consulting.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design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NetSuite ERP, including configuration of custom forms, fields, and records to meet unique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data manipulation within the NetSuite platform, leading to a 20% reduction in retrieval times for customer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dashboards and saved searches within NetSuite, optimizing data visibility and access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documentation, including requirements, design specifications, and test cases, improving onboarding efficiency for new developers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optimized performance of existing NetSuite applications, resulting in a 25% improvement in system response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technical support for NetSuite IP solutions in live client environments, achieving a 98% customer satisfaction rating on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ERP systems to NetSuite, utilizing AWS for cloud hosting and resolving client concerns regarding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for client teams on effectively utilizing NetSuite features, resulting in reduced reliance on developer support for routine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for all development projects using Git, significantly streamlining the collaboration process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automated workflows within NetSuite to improve task efficiency, saving clients an average of 15 hours per week in manual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enhancing team productivity and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solutions with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broadening the functionality of NetSuite for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issue resolution, enhancing transparency 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new AJAX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 times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cloud-based solutions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for clients in the finance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MySQL and Oracle to support complex ERP reporting requirements,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 to facilitate sprint demos and gather feedback, improving release cycles and project quality between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single sign-on (SSO) services for enterprise applications, improving security compliance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build user interfaces using HTML5 and CSS3, adhering to WCAG compliance standards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consistency across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