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Engineer with over 8 years of extensive experience in building complex web applications using React and TypeScript. Proven ability to collaborate with designers to develop innovative interfaces and implement robust Node.js microservices. Passionate about crafting high-quality, accessible user experiences while contributing to the growth of decentralized cloud infrastructure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Cypress, Jest, Playwright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Collaboration:</w:t>
      </w:r>
      <w:r w:rsidRPr="00C3688B">
        <w:rPr>
          <w:rFonts w:ascii="Arial" w:hAnsi="Arial" w:cs="Arial"/>
          <w:color w:val="424242" w:themeColor="text1" w:themeShade="BF"/>
          <w:sz w:val="20"/>
          <w:szCs w:val="20"/>
        </w:rPr>
        <w:t xml:space="preserve"> Figma, Wireframing, Prototyping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Code, Docker,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Webpack, Lighthouse, Performance Audits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WAI-ARIA, WCAG Standards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performance and accessibility across multiple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integrating with front-end components and optimizing API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translate wireframes and mockups from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functional, user-friendly interfaces, exceeding user satisfaction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and implemented best practices in software development, resulting in a 20% reduction in code bugs and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unit and integration tests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robustness while minimizing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increasing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Strategically minimized technical debt while prioritizing feature releases, maintaining a balance between innovation and stability within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implementing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optimizing performance, fostering a culture of continuous improvement in engineering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collaboratively with back-end engineers to design RESTful APIs, enhancing inter-service communication and efficiency of the web application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retrospectives, and daily stand-ups, leading cross-functional teams to successful project completions.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company’s frontend architecture by advocating for technologies such as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over JavaScript for stronger type safety and reduced runtime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open-source contributions, enhancing personal expertise while promoting company visibility in the tech community.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 performance through rigorous testing and profiled adjustments, achieving performance-related goals as identified in earlier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consistent development environments and deploying applications seamlessly across different cloud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and reusable components for easy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user-friendly interfaces based on wireframes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positive feedback from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front-end operations through efficient server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code repositories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version control and collaborative coding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functionality, achieving an adherence rate of over 90% in code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sprint planning and retrospectives, contributing to continuous feedback loops for improving team velocity and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focusing on frontend best practices and technologies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through optimization of web assets, including image compression and asset minification.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project requirements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transition legacy applications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API integrations to support frontend functionalities, ensuring robust and seamless connections with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cross-functional teams focused on agile software delivery, participating in daily scrums and sprint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application performance and fixed bugs under the guidance of senior staff, learning effective debugging techniques and problem-solving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thorough documentation on processes, including API specifications and software development life cycle (SDLC)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gaining exposure to various coding standards and practices in the industry.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