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 End Engineer with over 8 years of experience specializing in dynamic web and mobile application development, dedicated to delivering exceptional user experiences through advanced UX design systems. Skilled in collaborating with cross-functional teams and utilizing emerging technologies to meet diverse client needs in public safety and security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Angular, Vue.js, NextJS, SvelteKit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Google Analytics,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intuitive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state management and responsiveness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in frontend projects, significantly reducing runtime errors and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component-driven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reusable UI component library, which standardized design system across multiple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deliver user-centric solutions through iterative design and testing,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wireframes and prototyping.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sessions to gather insightful feedback, and translated findings into actionable improvements in UI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management,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daily stand-ups and sprint planning discussions to align goals across cross-functional teams, enhancing collaboration among developers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and improve app functionality while maintaining a secure and efficient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development best practices and code review processes, improving overall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 integrity and prevent regressions in features prior to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comprehensive developer guides for onboarding new team members, reducing ramp-up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error monitoring leading to quicker resolutions and improvements in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monthly user experience workshops to discuss emerging trends in front-end development and refine application interfaces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Integration/Continuous Deployment (CI/CD) strategies, leading to faster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a 25% increase in user engagement for a major client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back-end engineers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querying, reducing API call overhead and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iterated on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experiences on different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A/B testing initiatives to evaluate and implement design variations based on user feedback, improving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automating testing processes and decreasing the testing cycle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researched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metrics to inform optimizations and ensure applications met established loading criteria.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technical growth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secure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workshops to gather requirements and define technical specifications for web applications tailored to healthcare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mobile applications, applying principles of responsive design and accessibility standards (WCAG).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team efforts through effective communication and collaboration, ensuring alignment with sprint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Verified performance optimizations through regular code audits and assessments, successfully trimming down the application footprint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to align project objectives and develop shared resources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client-facing presentations on user experience improvements and technical solutions, enhancing the client's understanding of value-added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