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adept in full-stack development, leveraging extensive knowledge in modern programming languages and frameworks. Proven track record of delivering high-quality solutions aligning with mission-critical goals. Strong proponent of Agile methodologies, with a focus on collaboration and continuous improvement in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robust and scalable back-end services that integrated seamlessly with front-end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facilitating microservices architecture and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Scrum methodology, integrating continuous feedback loops to deliver incremental software improvements based on user experience and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refactoring existing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response times for critical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that minimized downtime and errors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software design patterns, fostering a culture of quality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requirements and translate them into technical specifications, architecting solutions that aligned with their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reliability of services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extending functionality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architectures, utilizing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user interface and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enhancement in data retrieval times and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users to perform usability testing and gathered invaluable feedback, which was used to iterate product design and features based on actual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monthly tech talks to share insights on emerging technologies and best practices in software engineering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service-oriented architecture, enhancing efficiency in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managing container orchestration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services to streamline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teams, organizing sprints and contributing to project management frameworks to meet tight deadlines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for minimal latency in data processing, promoting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unit tests to ensure code quality and robustness, achieving over 90% test coverage on critical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needs, transforming their requirements into functional requirements that drove the development process for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rendering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resulting in improved SEO and performance metrics for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pair programming sessions to uphold coding standards and share knowledge across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and efficient application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applications requiring stringent security measures and performance,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design, implement, and maintain robust databases that supported critical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rigorous testing protocols were adhered to,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reducing overall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enhance legacy systems by refactoring and updating codebases, improving the performance and scalability of business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maintained documentation throughout software development cycles, ensuring compliance with industry and client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UI/UX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in the development process, tailored to end-user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projects, applying caching strategies and index optimization to improve retrieval speeds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knowledge sharing in development practices through documentation and hands-on training sessions, fostering a learning culture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