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Engineer with a robust background in developing scalable web applications using a variety of technologies. Proven ability to lead projects from inception to deployment in a collaborative and agile environment. Committed to best coding practices and enthusiastic about leveraging technology to solve real-world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resulted in improved scalability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project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 data to frontend interfaces, achieving response times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designs were translated effectively into interactive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focusing on performance tuning and security best practices for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setting,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 to meet tight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to decrease load times in data-heavy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for applications while implementing cost-effective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guidance in best practices and code reviews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such as payment gateways and analytics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enforced coding standards across the team, aligning with the company's commitment to best practices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fetching and manipulation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testing speed and coverage, significantly reducing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to improve team dynamics and deliver results more effectively,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applications were production-ready.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mobile responsiveness and optimal user experiences through detailed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analysis and system design sessions to understand client needs and deliver tailored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a secure and scalable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cloud infrastructure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 gathering, system design, development, and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corporate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with stakeholder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manage projects, contributing to planning sessions and retrospectives to continually refine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 management solutions, allowing for rapid development and prototyping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