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7 years in UI/UX design and software development. Expertise in creating user-centric applications, leveraging in-depth technical skills in C#, .NET, and various front-end frameworks. Proven track record in collaborating with cross-functional teams to deliver innovative health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HTML5, CSS3, JavaScript, jQuery, Angular, TypeScript, ADO.NET, Entity Framework,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InVision, Axure, Marvel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Confluence,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innovative user interfaces for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development, improving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usability testing sessions to gather user feedback, utilizing insights to iterate and enhance design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teams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backend services, integrating them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design systems and style guides to ensure visual consistency across web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enhance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translate complex project requirements into intuitive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maintaining project timelines and deliverables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legacy applications, improving code clarity and maintainability, while also enhancing developer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and development concepts to stakeholders, articulating technical decisions and user-centric benefits,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for UI development, leading to a reduction in technical debt and improved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improvement initiatives by participating in code reviews,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wireframes and prototypes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achieved client approval in 3 iterations through effective stakeholder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interactive,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rich text editors and grids, improving user interaction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in applications and enhancing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refine backlogs, ensure task prioritization aligned with sprint goals, and optimize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development and streamlined project management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brainstorming sessions to generate innovative solutions for complex client challenges, leading to a 35% increase in project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styling frameworks alongside backend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UI performance and load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collect feedback and make necessary adjustments to UI designs before final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migrations and optimizations for legacy systems under Agile methodologies, leading to significant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workshops, enhancing organizational knowledge of functional requirements for complex IT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