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engineer with over 8 years of experience in building scalable, high-performance cloud-native systems. Proficient in leading diverse teams and optimizing complex data architectures. Demonstrated success in enhancing observability and operational readiness through innovative solutions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Go, Node.js, Python,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JSON, Parquet, Kafka, Cassandra,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DevOps, CI/CD, Microservices,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Splunk, Datadog,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React, GraphQL, Spring Boot, FastAPI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Zoom, Microsoft Teams, Miro, Notion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high-impact engineering team to develop Cribl Lake,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ingestion and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scalable backend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low-latency data processing and analysis, reducing query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deployments across multiple cloud environments, enhancing overall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DevOps best practices, establishing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framework promoting automated services scaling and decrease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management and stakeholders to define the product roadmap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leading to timely feature releases and high customer satisfaction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storage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Parquet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format ensuring efficient data querying and improving processing speed during peak loads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engineering practices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service integration, fostering a culture of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projects, collaborating with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communication and project visibility, achieving project goals ahead of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Chaired regular technical reviews and retrospectives to ensure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enhancing the quality of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user-driven features focused on operational excellence,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customer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proactive incident prevention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downtime incidents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focused on distributed systems architecture, improving engineers' skill sets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Cassandra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backend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practices, achieving higher consistency and faster deployment times for new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performance metrics and KPIs to measure team success and customer impact, realigning technical objectives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user interactions and increasing frontend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cloud-native solutions deployed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elasticity and optimized resource utilization.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implement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enhancing system modularity and reducing response times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advanced search capabilities, improving data retrieval speeds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methodologies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shortened release cycles and increased deployment frequency.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ceremonies and bi-weekly demos to showcase progress and align team objectives with strategic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of configuration management tasks, reducing manual overhead and inconsistencies during deployments.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software reliability and performance under high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data management solutions designed to enhance client data workflows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ensure adherence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promoting high-quality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Advanced operational processes in the IT consulting space through automation and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workshops focusing on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session storage management, improving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team adoption of Agile frameworks improving project delivery timelines and product enhancements.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